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973"/>
        <w:tblW w:w="942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462"/>
        <w:gridCol w:w="567"/>
        <w:gridCol w:w="4391"/>
      </w:tblGrid>
      <w:tr w:rsidR="00D61B88" w:rsidTr="00976DB2">
        <w:trPr>
          <w:trHeight w:val="1981"/>
        </w:trPr>
        <w:tc>
          <w:tcPr>
            <w:tcW w:w="4462" w:type="dxa"/>
            <w:tcBorders>
              <w:top w:val="nil"/>
              <w:left w:val="nil"/>
              <w:bottom w:val="single" w:sz="18" w:space="0" w:color="auto"/>
              <w:right w:val="nil"/>
            </w:tcBorders>
          </w:tcPr>
          <w:p w:rsidR="00D61B88" w:rsidRPr="00245FB2" w:rsidRDefault="00D61B88" w:rsidP="00976DB2">
            <w:pPr>
              <w:rPr>
                <w:b/>
                <w:sz w:val="28"/>
                <w:szCs w:val="28"/>
                <w:lang w:bidi="ar-SA"/>
              </w:rPr>
            </w:pPr>
          </w:p>
          <w:p w:rsidR="00D61B88" w:rsidRPr="00245FB2" w:rsidRDefault="00D61B88" w:rsidP="00976DB2">
            <w:pPr>
              <w:jc w:val="center"/>
              <w:rPr>
                <w:b/>
                <w:sz w:val="28"/>
                <w:szCs w:val="28"/>
              </w:rPr>
            </w:pPr>
            <w:r w:rsidRPr="00245FB2">
              <w:rPr>
                <w:b/>
                <w:sz w:val="28"/>
                <w:szCs w:val="28"/>
              </w:rPr>
              <w:t>ИСПОЛНИТЕЛЬНЫЙ</w:t>
            </w:r>
          </w:p>
          <w:p w:rsidR="00D61B88" w:rsidRPr="00245FB2" w:rsidRDefault="00D61B88" w:rsidP="00976DB2">
            <w:pPr>
              <w:jc w:val="center"/>
              <w:rPr>
                <w:b/>
                <w:sz w:val="28"/>
                <w:szCs w:val="28"/>
              </w:rPr>
            </w:pPr>
            <w:r w:rsidRPr="00245FB2">
              <w:rPr>
                <w:b/>
                <w:sz w:val="28"/>
                <w:szCs w:val="28"/>
              </w:rPr>
              <w:t>КОМИТЕТ БАГАЕВСКОГО  СЕЛЬСКОГО ПОСЕЛЕНИЯ</w:t>
            </w:r>
          </w:p>
          <w:p w:rsidR="00D61B88" w:rsidRPr="00245FB2" w:rsidRDefault="00D61B88" w:rsidP="00976DB2">
            <w:pPr>
              <w:jc w:val="center"/>
              <w:rPr>
                <w:b/>
                <w:sz w:val="28"/>
                <w:szCs w:val="28"/>
              </w:rPr>
            </w:pPr>
            <w:r w:rsidRPr="00245FB2">
              <w:rPr>
                <w:b/>
                <w:sz w:val="28"/>
                <w:szCs w:val="28"/>
              </w:rPr>
              <w:t>КАЙБИЦКОГО МУНИЦИПАЛЬНОГО РАЙОНА</w:t>
            </w:r>
          </w:p>
          <w:p w:rsidR="00D61B88" w:rsidRPr="00245FB2" w:rsidRDefault="00D61B88" w:rsidP="00976DB2">
            <w:pPr>
              <w:jc w:val="center"/>
              <w:rPr>
                <w:b/>
                <w:sz w:val="28"/>
                <w:szCs w:val="28"/>
              </w:rPr>
            </w:pPr>
            <w:r w:rsidRPr="00245FB2">
              <w:rPr>
                <w:b/>
                <w:sz w:val="28"/>
                <w:szCs w:val="28"/>
              </w:rPr>
              <w:t>РЕСПУБЛИКИ ТАТАРСТАН</w:t>
            </w:r>
          </w:p>
          <w:p w:rsidR="00D61B88" w:rsidRPr="00245FB2" w:rsidRDefault="00D61B88" w:rsidP="00976DB2">
            <w:pPr>
              <w:jc w:val="center"/>
              <w:rPr>
                <w:b/>
                <w:sz w:val="28"/>
                <w:szCs w:val="28"/>
              </w:rPr>
            </w:pPr>
          </w:p>
        </w:tc>
        <w:tc>
          <w:tcPr>
            <w:tcW w:w="567" w:type="dxa"/>
            <w:tcBorders>
              <w:top w:val="nil"/>
              <w:left w:val="nil"/>
              <w:bottom w:val="single" w:sz="18" w:space="0" w:color="auto"/>
              <w:right w:val="nil"/>
            </w:tcBorders>
            <w:hideMark/>
          </w:tcPr>
          <w:p w:rsidR="00D61B88" w:rsidRPr="00245FB2" w:rsidRDefault="00D61B88" w:rsidP="00976DB2">
            <w:pPr>
              <w:rPr>
                <w:b/>
                <w:sz w:val="28"/>
                <w:szCs w:val="28"/>
              </w:rPr>
            </w:pPr>
          </w:p>
        </w:tc>
        <w:tc>
          <w:tcPr>
            <w:tcW w:w="4391" w:type="dxa"/>
            <w:tcBorders>
              <w:top w:val="nil"/>
              <w:left w:val="nil"/>
              <w:bottom w:val="single" w:sz="18" w:space="0" w:color="auto"/>
              <w:right w:val="nil"/>
            </w:tcBorders>
          </w:tcPr>
          <w:p w:rsidR="00D61B88" w:rsidRPr="00245FB2" w:rsidRDefault="00D61B88" w:rsidP="00976DB2">
            <w:pPr>
              <w:jc w:val="center"/>
              <w:rPr>
                <w:b/>
                <w:sz w:val="28"/>
                <w:szCs w:val="28"/>
                <w:lang w:eastAsia="en-US"/>
              </w:rPr>
            </w:pPr>
          </w:p>
          <w:p w:rsidR="00D61B88" w:rsidRPr="00245FB2" w:rsidRDefault="00D61B88" w:rsidP="00976DB2">
            <w:pPr>
              <w:jc w:val="center"/>
              <w:rPr>
                <w:b/>
                <w:sz w:val="28"/>
                <w:szCs w:val="28"/>
              </w:rPr>
            </w:pPr>
            <w:r w:rsidRPr="00245FB2">
              <w:rPr>
                <w:b/>
                <w:sz w:val="28"/>
                <w:szCs w:val="28"/>
              </w:rPr>
              <w:t xml:space="preserve">ТАТАРСТАН </w:t>
            </w:r>
            <w:r w:rsidRPr="00245FB2">
              <w:rPr>
                <w:b/>
                <w:sz w:val="28"/>
                <w:szCs w:val="28"/>
                <w:lang w:val="tt-RU"/>
              </w:rPr>
              <w:t>Р</w:t>
            </w:r>
            <w:r w:rsidRPr="00245FB2">
              <w:rPr>
                <w:b/>
                <w:sz w:val="28"/>
                <w:szCs w:val="28"/>
              </w:rPr>
              <w:t>ЕСПУБЛИКАСЫ</w:t>
            </w:r>
          </w:p>
          <w:p w:rsidR="00D61B88" w:rsidRPr="00245FB2" w:rsidRDefault="00D61B88" w:rsidP="00976DB2">
            <w:pPr>
              <w:jc w:val="center"/>
              <w:rPr>
                <w:b/>
                <w:sz w:val="28"/>
                <w:szCs w:val="28"/>
              </w:rPr>
            </w:pPr>
            <w:r w:rsidRPr="00245FB2">
              <w:rPr>
                <w:b/>
                <w:sz w:val="28"/>
                <w:szCs w:val="28"/>
              </w:rPr>
              <w:t>КАЙБЫЧ МУНИЦИПАЛЬ РАЙОНЫ</w:t>
            </w:r>
          </w:p>
          <w:p w:rsidR="00D61B88" w:rsidRPr="00245FB2" w:rsidRDefault="00D61B88" w:rsidP="00976DB2">
            <w:pPr>
              <w:jc w:val="center"/>
              <w:rPr>
                <w:b/>
                <w:sz w:val="28"/>
                <w:szCs w:val="28"/>
              </w:rPr>
            </w:pPr>
            <w:r w:rsidRPr="00245FB2">
              <w:rPr>
                <w:b/>
                <w:sz w:val="28"/>
                <w:szCs w:val="28"/>
              </w:rPr>
              <w:t>БАГАЙ АВЫЛ</w:t>
            </w:r>
          </w:p>
          <w:p w:rsidR="00D61B88" w:rsidRPr="00245FB2" w:rsidRDefault="00D61B88" w:rsidP="00976DB2">
            <w:pPr>
              <w:jc w:val="center"/>
              <w:rPr>
                <w:b/>
                <w:sz w:val="28"/>
                <w:szCs w:val="28"/>
              </w:rPr>
            </w:pPr>
            <w:r w:rsidRPr="00245FB2">
              <w:rPr>
                <w:b/>
                <w:sz w:val="28"/>
                <w:szCs w:val="28"/>
                <w:lang w:val="tt-RU"/>
              </w:rPr>
              <w:t>Җ</w:t>
            </w:r>
            <w:r w:rsidRPr="00245FB2">
              <w:rPr>
                <w:b/>
                <w:sz w:val="28"/>
                <w:szCs w:val="28"/>
              </w:rPr>
              <w:t>ИРЛЕГЕ БАШКАРМА КОМИТЕТЫ</w:t>
            </w:r>
          </w:p>
          <w:p w:rsidR="00D61B88" w:rsidRPr="00245FB2" w:rsidRDefault="00D61B88" w:rsidP="00976DB2">
            <w:pPr>
              <w:jc w:val="center"/>
              <w:rPr>
                <w:b/>
                <w:sz w:val="28"/>
                <w:szCs w:val="28"/>
                <w:lang w:val="tt-RU"/>
              </w:rPr>
            </w:pPr>
          </w:p>
        </w:tc>
      </w:tr>
    </w:tbl>
    <w:p w:rsidR="00D61B88" w:rsidRDefault="00D61B88" w:rsidP="00D61B88">
      <w:pPr>
        <w:jc w:val="center"/>
        <w:rPr>
          <w:b/>
          <w:noProof/>
          <w:sz w:val="28"/>
          <w:szCs w:val="28"/>
        </w:rPr>
      </w:pPr>
    </w:p>
    <w:p w:rsidR="00D61B88" w:rsidRDefault="00D61B88" w:rsidP="00D61B88">
      <w:pPr>
        <w:jc w:val="center"/>
        <w:rPr>
          <w:b/>
          <w:noProof/>
          <w:sz w:val="28"/>
          <w:szCs w:val="28"/>
          <w:lang w:val="tt-RU" w:eastAsia="en-US"/>
        </w:rPr>
      </w:pPr>
      <w:r>
        <w:rPr>
          <w:b/>
          <w:noProof/>
          <w:sz w:val="28"/>
          <w:szCs w:val="28"/>
        </w:rPr>
        <w:t>ПОСТАНОВЛЕНИЕ                                                            КАРАР</w:t>
      </w:r>
    </w:p>
    <w:p w:rsidR="00D61B88" w:rsidRDefault="00D61B88" w:rsidP="00D61B88">
      <w:pPr>
        <w:rPr>
          <w:sz w:val="28"/>
          <w:szCs w:val="28"/>
        </w:rPr>
      </w:pPr>
    </w:p>
    <w:p w:rsidR="00D61B88" w:rsidRDefault="00D61B88" w:rsidP="00D61B88">
      <w:pPr>
        <w:adjustRightInd w:val="0"/>
        <w:rPr>
          <w:sz w:val="28"/>
          <w:szCs w:val="28"/>
        </w:rPr>
      </w:pPr>
      <w:r>
        <w:rPr>
          <w:sz w:val="28"/>
          <w:szCs w:val="28"/>
        </w:rPr>
        <w:t xml:space="preserve">         </w:t>
      </w:r>
      <w:r w:rsidRPr="00D61B88">
        <w:rPr>
          <w:sz w:val="28"/>
          <w:szCs w:val="28"/>
        </w:rPr>
        <w:t>2019 елның 19 феврале</w:t>
      </w:r>
      <w:r>
        <w:rPr>
          <w:sz w:val="28"/>
          <w:szCs w:val="28"/>
        </w:rPr>
        <w:tab/>
      </w:r>
      <w:r>
        <w:rPr>
          <w:sz w:val="28"/>
          <w:szCs w:val="28"/>
        </w:rPr>
        <w:tab/>
        <w:t xml:space="preserve">    </w:t>
      </w:r>
      <w:r w:rsidRPr="00D61B88">
        <w:rPr>
          <w:sz w:val="28"/>
          <w:szCs w:val="28"/>
        </w:rPr>
        <w:t>Багай авылы</w:t>
      </w:r>
      <w:r>
        <w:rPr>
          <w:sz w:val="28"/>
          <w:szCs w:val="28"/>
        </w:rPr>
        <w:t xml:space="preserve">           № </w:t>
      </w:r>
      <w:r w:rsidR="00917C17">
        <w:rPr>
          <w:sz w:val="28"/>
          <w:szCs w:val="28"/>
        </w:rPr>
        <w:t>1</w:t>
      </w:r>
      <w:bookmarkStart w:id="0" w:name="_GoBack"/>
      <w:bookmarkEnd w:id="0"/>
    </w:p>
    <w:p w:rsidR="00C909AC" w:rsidRDefault="00C909AC"/>
    <w:p w:rsidR="00D61B88" w:rsidRPr="00D61B88" w:rsidRDefault="00D61B88">
      <w:pPr>
        <w:rPr>
          <w:sz w:val="28"/>
          <w:szCs w:val="28"/>
        </w:rPr>
      </w:pPr>
    </w:p>
    <w:p w:rsidR="00D61B88" w:rsidRPr="00D61B88" w:rsidRDefault="00D61B88">
      <w:pPr>
        <w:rPr>
          <w:b/>
          <w:sz w:val="28"/>
          <w:szCs w:val="28"/>
        </w:rPr>
      </w:pPr>
      <w:r w:rsidRPr="00D61B88">
        <w:rPr>
          <w:b/>
          <w:sz w:val="28"/>
          <w:szCs w:val="28"/>
        </w:rPr>
        <w:t>Интернет «мәгълүмат-телекоммуникация</w:t>
      </w:r>
    </w:p>
    <w:p w:rsidR="00D61B88" w:rsidRPr="00D61B88" w:rsidRDefault="00D61B88">
      <w:pPr>
        <w:rPr>
          <w:b/>
          <w:sz w:val="28"/>
          <w:szCs w:val="28"/>
        </w:rPr>
      </w:pPr>
      <w:r w:rsidRPr="00D61B88">
        <w:rPr>
          <w:b/>
          <w:sz w:val="28"/>
          <w:szCs w:val="28"/>
        </w:rPr>
        <w:t xml:space="preserve"> челтәре аша муниципаль районның</w:t>
      </w:r>
    </w:p>
    <w:p w:rsidR="00D61B88" w:rsidRPr="00D61B88" w:rsidRDefault="00D61B88">
      <w:pPr>
        <w:rPr>
          <w:b/>
          <w:sz w:val="28"/>
          <w:szCs w:val="28"/>
        </w:rPr>
      </w:pPr>
      <w:r w:rsidRPr="00D61B88">
        <w:rPr>
          <w:b/>
          <w:sz w:val="28"/>
          <w:szCs w:val="28"/>
        </w:rPr>
        <w:t xml:space="preserve"> җирле үзидарә органнары эшчәнлеге </w:t>
      </w:r>
    </w:p>
    <w:p w:rsidR="00D61B88" w:rsidRPr="00D61B88" w:rsidRDefault="00D61B88">
      <w:pPr>
        <w:rPr>
          <w:b/>
          <w:sz w:val="28"/>
          <w:szCs w:val="28"/>
        </w:rPr>
      </w:pPr>
      <w:r w:rsidRPr="00D61B88">
        <w:rPr>
          <w:b/>
          <w:sz w:val="28"/>
          <w:szCs w:val="28"/>
        </w:rPr>
        <w:t xml:space="preserve">турындагы мәгълүматка үтемлелекне </w:t>
      </w:r>
    </w:p>
    <w:p w:rsidR="00D61B88" w:rsidRPr="00D61B88" w:rsidRDefault="00D61B88">
      <w:pPr>
        <w:rPr>
          <w:b/>
          <w:sz w:val="28"/>
          <w:szCs w:val="28"/>
        </w:rPr>
      </w:pPr>
      <w:r w:rsidRPr="00D61B88">
        <w:rPr>
          <w:b/>
          <w:sz w:val="28"/>
          <w:szCs w:val="28"/>
        </w:rPr>
        <w:t>тәэмин итү хакында»</w:t>
      </w:r>
    </w:p>
    <w:p w:rsidR="00D61B88" w:rsidRPr="00D61B88" w:rsidRDefault="00D61B88">
      <w:pPr>
        <w:rPr>
          <w:b/>
          <w:sz w:val="28"/>
          <w:szCs w:val="28"/>
        </w:rPr>
      </w:pPr>
    </w:p>
    <w:p w:rsidR="00D61B88" w:rsidRPr="00D61B88" w:rsidRDefault="00D61B88" w:rsidP="00D61B88">
      <w:pPr>
        <w:rPr>
          <w:sz w:val="28"/>
          <w:szCs w:val="28"/>
        </w:rPr>
      </w:pPr>
      <w:r w:rsidRPr="00D61B88">
        <w:rPr>
          <w:sz w:val="28"/>
          <w:szCs w:val="28"/>
        </w:rPr>
        <w:t>2006 елның 27 июлендәге Федераль законнар нигезендә «Дәүләт органнары һәм җирле үзидарә органнары эшчәнлеге турындагы мәгълүматтан файдалануны тәэмин итү хакында» 2009 елның 9 февралендәге 8-ФЗ номерлы, 2015 елның 16 гыйнварындагы 3-ТРЗ номерлы Татарстан Республикасы Законы«Татарстан Республикасы дәүләт органнары һәм Татарстан  республикасында җирле үзидарә органнары эшчәнлеге турындагы мәгълүматтан файдалануны тәэмин итү хакында», Татарстан Республикасы Кайбыч муниципаль районы Багай авыл җирлеге муниципаль берәмлеге Уставы нигезендә һәм җирле үзидарә органнары эшчәнлегендә ачык булуны тәэмин итү, җирле үзидарә органнары, гражданнар һәм юридик затлар арасында нәтиҗәле хезмәттәшлек өчен шартлар тудыру максатларында, Татарстан Республикасы Кайбыч муниципаль районы Багай авыл җирлеге башкарма комитеты</w:t>
      </w:r>
    </w:p>
    <w:p w:rsidR="00D61B88" w:rsidRPr="00D61B88" w:rsidRDefault="00D61B88" w:rsidP="00D61B88">
      <w:pPr>
        <w:rPr>
          <w:sz w:val="28"/>
          <w:szCs w:val="28"/>
        </w:rPr>
      </w:pPr>
    </w:p>
    <w:p w:rsidR="00D61B88" w:rsidRPr="00D61B88" w:rsidRDefault="00D61B88" w:rsidP="00D61B88">
      <w:pPr>
        <w:rPr>
          <w:sz w:val="28"/>
          <w:szCs w:val="28"/>
        </w:rPr>
      </w:pPr>
      <w:r w:rsidRPr="00D61B88">
        <w:rPr>
          <w:sz w:val="28"/>
          <w:szCs w:val="28"/>
        </w:rPr>
        <w:t>КАРАР БИРӘ:</w:t>
      </w:r>
    </w:p>
    <w:p w:rsidR="00D61B88" w:rsidRPr="00D61B88" w:rsidRDefault="00D61B88" w:rsidP="00D61B88">
      <w:pPr>
        <w:pStyle w:val="a5"/>
        <w:numPr>
          <w:ilvl w:val="0"/>
          <w:numId w:val="1"/>
        </w:numPr>
        <w:rPr>
          <w:sz w:val="28"/>
          <w:szCs w:val="28"/>
        </w:rPr>
      </w:pPr>
      <w:r w:rsidRPr="00D61B88">
        <w:rPr>
          <w:sz w:val="28"/>
          <w:szCs w:val="28"/>
        </w:rPr>
        <w:t>Расларга кушымта итеп бирелә торган:</w:t>
      </w:r>
    </w:p>
    <w:p w:rsidR="00D61B88" w:rsidRPr="00D61B88" w:rsidRDefault="00D61B88" w:rsidP="00D61B88">
      <w:pPr>
        <w:pStyle w:val="a5"/>
        <w:numPr>
          <w:ilvl w:val="1"/>
          <w:numId w:val="1"/>
        </w:numPr>
        <w:rPr>
          <w:sz w:val="28"/>
          <w:szCs w:val="28"/>
        </w:rPr>
      </w:pPr>
      <w:r w:rsidRPr="00D61B88">
        <w:rPr>
          <w:sz w:val="28"/>
          <w:szCs w:val="28"/>
        </w:rPr>
        <w:t>Кайбыч муниципаль районы Багай авыл җирлегенең рәсми сайты турында нигезләмә;</w:t>
      </w:r>
    </w:p>
    <w:p w:rsidR="00D61B88" w:rsidRDefault="00D61B88" w:rsidP="00D61B88">
      <w:pPr>
        <w:pStyle w:val="a5"/>
        <w:numPr>
          <w:ilvl w:val="1"/>
          <w:numId w:val="1"/>
        </w:numPr>
        <w:rPr>
          <w:sz w:val="28"/>
          <w:szCs w:val="28"/>
        </w:rPr>
      </w:pPr>
      <w:r w:rsidRPr="00D61B88">
        <w:rPr>
          <w:sz w:val="28"/>
          <w:szCs w:val="28"/>
        </w:rPr>
        <w:t>Интернет «мәгълүмат-телекоммуникация челтәрендә урнаштырыла торган муниципаль районның җирле үзидарә органнары эшчәнлеге турында мәгълүмат исемлеге»;</w:t>
      </w:r>
    </w:p>
    <w:p w:rsidR="00D61B88" w:rsidRDefault="00D61B88" w:rsidP="00D61B88">
      <w:pPr>
        <w:pStyle w:val="a5"/>
        <w:numPr>
          <w:ilvl w:val="1"/>
          <w:numId w:val="1"/>
        </w:numPr>
        <w:rPr>
          <w:sz w:val="28"/>
          <w:szCs w:val="28"/>
        </w:rPr>
      </w:pPr>
      <w:r w:rsidRPr="00D61B88">
        <w:rPr>
          <w:sz w:val="28"/>
          <w:szCs w:val="28"/>
        </w:rPr>
        <w:t>Мәгълүматны Кайбыч муниципаль районы Багай авыл җирлегенең рәсми сайтында бастырып чыгару тәртибе;</w:t>
      </w:r>
    </w:p>
    <w:p w:rsidR="00D61B88" w:rsidRDefault="00D61B88" w:rsidP="00D61B88">
      <w:pPr>
        <w:pStyle w:val="a5"/>
        <w:numPr>
          <w:ilvl w:val="1"/>
          <w:numId w:val="1"/>
        </w:numPr>
        <w:rPr>
          <w:sz w:val="28"/>
          <w:szCs w:val="28"/>
        </w:rPr>
      </w:pPr>
      <w:r w:rsidRPr="00D61B88">
        <w:rPr>
          <w:sz w:val="28"/>
          <w:szCs w:val="28"/>
        </w:rPr>
        <w:t xml:space="preserve">Кайбыч муниципаль районы Багай авыл җирлегенең рәсми сайты </w:t>
      </w:r>
      <w:r w:rsidRPr="00D61B88">
        <w:rPr>
          <w:sz w:val="28"/>
          <w:szCs w:val="28"/>
        </w:rPr>
        <w:lastRenderedPageBreak/>
        <w:t>" Интернет «мәгълүмат-телекоммуникация челтәрендә файдалануны тәэмин итүнең технологик, программа һәм лингвистик чараларына карата таләпләр.</w:t>
      </w:r>
    </w:p>
    <w:p w:rsidR="00D61B88" w:rsidRPr="00D61B88" w:rsidRDefault="00D61B88" w:rsidP="00D61B88">
      <w:pPr>
        <w:pStyle w:val="a5"/>
        <w:numPr>
          <w:ilvl w:val="0"/>
          <w:numId w:val="1"/>
        </w:numPr>
        <w:rPr>
          <w:sz w:val="28"/>
          <w:szCs w:val="28"/>
        </w:rPr>
      </w:pPr>
      <w:r w:rsidRPr="00D61B88">
        <w:rPr>
          <w:sz w:val="28"/>
          <w:szCs w:val="28"/>
        </w:rPr>
        <w:t xml:space="preserve">Әлеге карарны Татарстан Республикасы Кайбыч муниципаль районы Багай авыл җирлеге рәсми сайтында Интернет мәгълүмат-телекоммуникация челтәрендә түбәндәге адрес буенча урнаштырырга: http://bagaev-kaybici.tatarstan.ru/ Татарстан Республикасы Дәүләт Советы Рәисе урынбасарлары, Татарстан Республикасы Дәүләт Советы Секретаре, Татарстан Республикасы Дәүләт Советы Аппаратының комитет рәисләре һәм идарә җитәкчеләре катнашында киңәшмә </w:t>
      </w:r>
      <w:hyperlink r:id="rId5" w:history="1">
        <w:r w:rsidRPr="00D61B88">
          <w:rPr>
            <w:rStyle w:val="a6"/>
            <w:sz w:val="28"/>
            <w:szCs w:val="28"/>
          </w:rPr>
          <w:t>http://pravo.tatarstan.ru</w:t>
        </w:r>
      </w:hyperlink>
      <w:r w:rsidRPr="00D61B88">
        <w:rPr>
          <w:sz w:val="28"/>
          <w:szCs w:val="28"/>
        </w:rPr>
        <w:t>.</w:t>
      </w:r>
    </w:p>
    <w:p w:rsidR="00D61B88" w:rsidRDefault="00D61B88" w:rsidP="00D61B88">
      <w:pPr>
        <w:pStyle w:val="a5"/>
        <w:numPr>
          <w:ilvl w:val="0"/>
          <w:numId w:val="1"/>
        </w:numPr>
        <w:rPr>
          <w:sz w:val="28"/>
          <w:szCs w:val="28"/>
        </w:rPr>
      </w:pPr>
      <w:r w:rsidRPr="00D61B88">
        <w:rPr>
          <w:sz w:val="28"/>
          <w:szCs w:val="28"/>
        </w:rPr>
        <w:t xml:space="preserve"> Әлеге карарның үтәлешен контрольдә тотуны үзем артыннан калдырам.</w:t>
      </w:r>
    </w:p>
    <w:p w:rsidR="00D61B88" w:rsidRDefault="00D61B88" w:rsidP="00D61B88">
      <w:pPr>
        <w:pStyle w:val="a5"/>
        <w:rPr>
          <w:sz w:val="28"/>
          <w:szCs w:val="28"/>
        </w:rPr>
      </w:pPr>
    </w:p>
    <w:p w:rsidR="00D61B88" w:rsidRPr="00D61B88" w:rsidRDefault="00D61B88" w:rsidP="00D61B88">
      <w:pPr>
        <w:pStyle w:val="a5"/>
        <w:rPr>
          <w:b/>
          <w:sz w:val="28"/>
          <w:szCs w:val="28"/>
        </w:rPr>
      </w:pPr>
      <w:r w:rsidRPr="00D61B88">
        <w:rPr>
          <w:b/>
          <w:sz w:val="28"/>
          <w:szCs w:val="28"/>
        </w:rPr>
        <w:t>Башкарма комитет җитәкчесе</w:t>
      </w:r>
    </w:p>
    <w:p w:rsidR="00D61B88" w:rsidRPr="00D61B88" w:rsidRDefault="00D61B88" w:rsidP="00D61B88">
      <w:pPr>
        <w:pStyle w:val="a5"/>
        <w:rPr>
          <w:sz w:val="28"/>
          <w:szCs w:val="28"/>
        </w:rPr>
      </w:pPr>
      <w:r w:rsidRPr="00D61B88">
        <w:rPr>
          <w:b/>
          <w:sz w:val="28"/>
          <w:szCs w:val="28"/>
        </w:rPr>
        <w:t>Багай авыл җирлеге башлыгы                                  Р. Ф. Кузнецова</w:t>
      </w:r>
    </w:p>
    <w:sectPr w:rsidR="00D61B88" w:rsidRPr="00D61B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B74D9"/>
    <w:multiLevelType w:val="multilevel"/>
    <w:tmpl w:val="4E568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FE"/>
    <w:rsid w:val="00570EFE"/>
    <w:rsid w:val="00917C17"/>
    <w:rsid w:val="00C909AC"/>
    <w:rsid w:val="00D61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DE28"/>
  <w15:chartTrackingRefBased/>
  <w15:docId w15:val="{B6D89D2B-2B42-4CF9-9E54-C762B6F9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61B8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D61B88"/>
    <w:pPr>
      <w:ind w:left="3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61B88"/>
    <w:rPr>
      <w:rFonts w:ascii="Times New Roman" w:eastAsia="Times New Roman" w:hAnsi="Times New Roman" w:cs="Times New Roman"/>
      <w:b/>
      <w:bCs/>
      <w:sz w:val="28"/>
      <w:szCs w:val="28"/>
      <w:lang w:eastAsia="ru-RU" w:bidi="ru-RU"/>
    </w:rPr>
  </w:style>
  <w:style w:type="paragraph" w:styleId="a3">
    <w:name w:val="Body Text"/>
    <w:basedOn w:val="a"/>
    <w:link w:val="a4"/>
    <w:uiPriority w:val="1"/>
    <w:qFormat/>
    <w:rsid w:val="00D61B88"/>
    <w:pPr>
      <w:ind w:left="302"/>
      <w:jc w:val="both"/>
    </w:pPr>
    <w:rPr>
      <w:sz w:val="28"/>
      <w:szCs w:val="28"/>
    </w:rPr>
  </w:style>
  <w:style w:type="character" w:customStyle="1" w:styleId="a4">
    <w:name w:val="Основной текст Знак"/>
    <w:basedOn w:val="a0"/>
    <w:link w:val="a3"/>
    <w:uiPriority w:val="1"/>
    <w:rsid w:val="00D61B88"/>
    <w:rPr>
      <w:rFonts w:ascii="Times New Roman" w:eastAsia="Times New Roman" w:hAnsi="Times New Roman" w:cs="Times New Roman"/>
      <w:sz w:val="28"/>
      <w:szCs w:val="28"/>
      <w:lang w:eastAsia="ru-RU" w:bidi="ru-RU"/>
    </w:rPr>
  </w:style>
  <w:style w:type="paragraph" w:styleId="a5">
    <w:name w:val="List Paragraph"/>
    <w:basedOn w:val="a"/>
    <w:uiPriority w:val="34"/>
    <w:qFormat/>
    <w:rsid w:val="00D61B88"/>
    <w:pPr>
      <w:ind w:left="720"/>
      <w:contextualSpacing/>
    </w:pPr>
  </w:style>
  <w:style w:type="character" w:styleId="a6">
    <w:name w:val="Hyperlink"/>
    <w:basedOn w:val="a0"/>
    <w:uiPriority w:val="99"/>
    <w:unhideWhenUsed/>
    <w:rsid w:val="00D61B88"/>
    <w:rPr>
      <w:color w:val="0563C1" w:themeColor="hyperlink"/>
      <w:u w:val="single"/>
    </w:rPr>
  </w:style>
  <w:style w:type="paragraph" w:styleId="a7">
    <w:name w:val="Balloon Text"/>
    <w:basedOn w:val="a"/>
    <w:link w:val="a8"/>
    <w:uiPriority w:val="99"/>
    <w:semiHidden/>
    <w:unhideWhenUsed/>
    <w:rsid w:val="00D61B88"/>
    <w:rPr>
      <w:rFonts w:ascii="Segoe UI" w:hAnsi="Segoe UI" w:cs="Segoe UI"/>
      <w:sz w:val="18"/>
      <w:szCs w:val="18"/>
    </w:rPr>
  </w:style>
  <w:style w:type="character" w:customStyle="1" w:styleId="a8">
    <w:name w:val="Текст выноски Знак"/>
    <w:basedOn w:val="a0"/>
    <w:link w:val="a7"/>
    <w:uiPriority w:val="99"/>
    <w:semiHidden/>
    <w:rsid w:val="00D61B88"/>
    <w:rPr>
      <w:rFonts w:ascii="Segoe UI" w:eastAsia="Times New Roman" w:hAnsi="Segoe UI" w:cs="Segoe U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Багаево</dc:creator>
  <cp:keywords/>
  <dc:description/>
  <cp:lastModifiedBy>Багаево</cp:lastModifiedBy>
  <cp:revision>4</cp:revision>
  <cp:lastPrinted>2019-04-16T12:34:00Z</cp:lastPrinted>
  <dcterms:created xsi:type="dcterms:W3CDTF">2019-04-16T12:15:00Z</dcterms:created>
  <dcterms:modified xsi:type="dcterms:W3CDTF">2019-04-16T13:38:00Z</dcterms:modified>
</cp:coreProperties>
</file>