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F0B" w:rsidRDefault="005235BF">
      <w:r w:rsidRPr="005235BF">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690pt" o:ole="">
            <v:imagedata r:id="rId7" o:title=""/>
          </v:shape>
          <o:OLEObject Type="Embed" ProgID="Acrobat.Document.DC" ShapeID="_x0000_i1025" DrawAspect="Content" ObjectID="_1809337392" r:id="rId8"/>
        </w:object>
      </w:r>
    </w:p>
    <w:p w:rsidR="008C7F0B" w:rsidRDefault="008C7F0B"/>
    <w:p w:rsidR="008C7F0B" w:rsidRDefault="008C7F0B"/>
    <w:p w:rsidR="008C7F0B" w:rsidRDefault="005235BF">
      <w:r w:rsidRPr="005235BF">
        <w:object w:dxaOrig="8925" w:dyaOrig="12630">
          <v:shape id="_x0000_i1026" type="#_x0000_t75" style="width:524.25pt;height:704.25pt" o:ole="">
            <v:imagedata r:id="rId9" o:title=""/>
          </v:shape>
          <o:OLEObject Type="Embed" ProgID="Acrobat.Document.DC" ShapeID="_x0000_i1026" DrawAspect="Content" ObjectID="_1809337393" r:id="rId10"/>
        </w:object>
      </w:r>
    </w:p>
    <w:p w:rsidR="008C7F0B" w:rsidRDefault="008C7F0B"/>
    <w:p w:rsidR="008B7916" w:rsidRPr="00DD0F70" w:rsidRDefault="008B7916" w:rsidP="00607828">
      <w:pPr>
        <w:ind w:firstLine="5670"/>
        <w:outlineLvl w:val="0"/>
        <w:rPr>
          <w:rFonts w:eastAsia="Calibri"/>
          <w:szCs w:val="28"/>
        </w:rPr>
      </w:pPr>
      <w:bookmarkStart w:id="0" w:name="_GoBack"/>
      <w:bookmarkEnd w:id="0"/>
      <w:r w:rsidRPr="00DD0F70">
        <w:rPr>
          <w:rFonts w:eastAsia="Calibri"/>
          <w:szCs w:val="28"/>
        </w:rPr>
        <w:lastRenderedPageBreak/>
        <w:t>Приложение №1</w:t>
      </w:r>
    </w:p>
    <w:p w:rsidR="008B7916" w:rsidRPr="00DD0F70" w:rsidRDefault="008B7916" w:rsidP="00607828">
      <w:pPr>
        <w:ind w:firstLine="5670"/>
        <w:rPr>
          <w:rFonts w:eastAsia="Calibri"/>
          <w:szCs w:val="28"/>
        </w:rPr>
      </w:pPr>
      <w:r w:rsidRPr="00DD0F70">
        <w:rPr>
          <w:rFonts w:eastAsia="Calibri"/>
          <w:szCs w:val="28"/>
        </w:rPr>
        <w:t>к постановлению Главы</w:t>
      </w:r>
    </w:p>
    <w:p w:rsidR="008B7916" w:rsidRPr="00DD0F70" w:rsidRDefault="006E282D" w:rsidP="00607828">
      <w:pPr>
        <w:ind w:firstLine="5670"/>
        <w:rPr>
          <w:rFonts w:eastAsia="Calibri"/>
          <w:szCs w:val="28"/>
        </w:rPr>
      </w:pPr>
      <w:r w:rsidRPr="00DD0F70">
        <w:rPr>
          <w:rFonts w:eastAsia="Calibri"/>
          <w:szCs w:val="28"/>
        </w:rPr>
        <w:t>Багаевского</w:t>
      </w:r>
      <w:r w:rsidR="008B7916" w:rsidRPr="00DD0F70">
        <w:rPr>
          <w:rFonts w:eastAsia="Calibri"/>
          <w:szCs w:val="28"/>
        </w:rPr>
        <w:t xml:space="preserve"> сельского поселения </w:t>
      </w:r>
    </w:p>
    <w:p w:rsidR="008B7916" w:rsidRPr="00DD0F70" w:rsidRDefault="008B7916" w:rsidP="00607828">
      <w:pPr>
        <w:ind w:left="5664" w:firstLine="6"/>
        <w:rPr>
          <w:rFonts w:eastAsia="Calibri"/>
          <w:szCs w:val="28"/>
        </w:rPr>
      </w:pPr>
      <w:r w:rsidRPr="00DD0F70">
        <w:rPr>
          <w:rFonts w:eastAsia="Calibri"/>
          <w:szCs w:val="28"/>
        </w:rPr>
        <w:t>Кайбицкого муниципального района</w:t>
      </w:r>
    </w:p>
    <w:p w:rsidR="008B7916" w:rsidRPr="00DD0F70" w:rsidRDefault="008B7916" w:rsidP="00607828">
      <w:pPr>
        <w:ind w:firstLine="5670"/>
        <w:rPr>
          <w:szCs w:val="28"/>
        </w:rPr>
      </w:pPr>
      <w:r w:rsidRPr="00DD0F70">
        <w:rPr>
          <w:szCs w:val="28"/>
        </w:rPr>
        <w:t xml:space="preserve">от </w:t>
      </w:r>
      <w:r w:rsidR="006E282D" w:rsidRPr="00DD0F70">
        <w:rPr>
          <w:szCs w:val="28"/>
        </w:rPr>
        <w:t>19.05.</w:t>
      </w:r>
      <w:r w:rsidR="00E65C27" w:rsidRPr="00DD0F70">
        <w:rPr>
          <w:szCs w:val="28"/>
        </w:rPr>
        <w:t>202</w:t>
      </w:r>
      <w:r w:rsidR="00447039" w:rsidRPr="00DD0F70">
        <w:rPr>
          <w:szCs w:val="28"/>
        </w:rPr>
        <w:t>5</w:t>
      </w:r>
      <w:r w:rsidRPr="00DD0F70">
        <w:rPr>
          <w:szCs w:val="28"/>
        </w:rPr>
        <w:t>г №</w:t>
      </w:r>
      <w:r w:rsidR="006E282D" w:rsidRPr="00DD0F70">
        <w:rPr>
          <w:szCs w:val="28"/>
        </w:rPr>
        <w:t xml:space="preserve"> 4</w:t>
      </w:r>
    </w:p>
    <w:p w:rsidR="008B7916" w:rsidRPr="00DD0F70" w:rsidRDefault="008B7916" w:rsidP="00607828">
      <w:pPr>
        <w:ind w:firstLine="5670"/>
        <w:rPr>
          <w:rFonts w:eastAsia="Calibri"/>
          <w:sz w:val="28"/>
          <w:szCs w:val="28"/>
        </w:rPr>
      </w:pPr>
    </w:p>
    <w:p w:rsidR="008B7916" w:rsidRPr="00DD0F70" w:rsidRDefault="008B7916" w:rsidP="00607828">
      <w:pPr>
        <w:jc w:val="center"/>
        <w:outlineLvl w:val="0"/>
        <w:rPr>
          <w:rFonts w:eastAsia="Calibri"/>
          <w:sz w:val="28"/>
          <w:szCs w:val="28"/>
        </w:rPr>
      </w:pPr>
      <w:r w:rsidRPr="00DD0F70">
        <w:rPr>
          <w:rFonts w:eastAsia="Calibri"/>
          <w:sz w:val="28"/>
          <w:szCs w:val="28"/>
        </w:rPr>
        <w:t>ПОРЯДОК</w:t>
      </w:r>
    </w:p>
    <w:p w:rsidR="008B7916" w:rsidRPr="00DD0F70" w:rsidRDefault="008B7916" w:rsidP="00607828">
      <w:pPr>
        <w:jc w:val="center"/>
        <w:rPr>
          <w:rFonts w:eastAsia="Calibri"/>
          <w:sz w:val="28"/>
          <w:szCs w:val="28"/>
        </w:rPr>
      </w:pPr>
      <w:r w:rsidRPr="00DD0F70">
        <w:rPr>
          <w:rFonts w:eastAsia="Calibri"/>
          <w:sz w:val="28"/>
          <w:szCs w:val="28"/>
        </w:rPr>
        <w:t>проведения публичных слушаний</w:t>
      </w:r>
    </w:p>
    <w:p w:rsidR="008B7916" w:rsidRPr="00DD0F70" w:rsidRDefault="008B7916" w:rsidP="00607828">
      <w:pPr>
        <w:jc w:val="center"/>
        <w:rPr>
          <w:rFonts w:eastAsia="Calibri"/>
          <w:sz w:val="28"/>
          <w:szCs w:val="28"/>
        </w:rPr>
      </w:pPr>
    </w:p>
    <w:p w:rsidR="008B7916" w:rsidRPr="00DD0F70" w:rsidRDefault="008B7916" w:rsidP="00607828">
      <w:pPr>
        <w:ind w:firstLine="709"/>
        <w:jc w:val="both"/>
        <w:rPr>
          <w:rFonts w:eastAsia="Calibri"/>
          <w:sz w:val="28"/>
          <w:szCs w:val="28"/>
        </w:rPr>
      </w:pPr>
      <w:r w:rsidRPr="00DD0F70">
        <w:rPr>
          <w:rFonts w:eastAsia="Calibri"/>
          <w:sz w:val="28"/>
          <w:szCs w:val="28"/>
        </w:rPr>
        <w:t xml:space="preserve">1. Заявки на участие в публичных слушаниях с правом выступления подаются по адресу: РТ </w:t>
      </w:r>
      <w:r w:rsidR="00E65C27" w:rsidRPr="00DD0F70">
        <w:rPr>
          <w:rFonts w:eastAsia="Calibri"/>
          <w:sz w:val="28"/>
          <w:szCs w:val="28"/>
        </w:rPr>
        <w:t>Кайбицкий</w:t>
      </w:r>
      <w:r w:rsidRPr="00DD0F70">
        <w:rPr>
          <w:rFonts w:eastAsia="Calibri"/>
          <w:sz w:val="28"/>
          <w:szCs w:val="28"/>
        </w:rPr>
        <w:t xml:space="preserve"> район с.</w:t>
      </w:r>
      <w:r w:rsidR="00E65C27" w:rsidRPr="00DD0F70">
        <w:rPr>
          <w:rFonts w:eastAsia="Calibri"/>
          <w:sz w:val="28"/>
          <w:szCs w:val="28"/>
        </w:rPr>
        <w:t xml:space="preserve"> </w:t>
      </w:r>
      <w:r w:rsidR="006E282D" w:rsidRPr="00DD0F70">
        <w:rPr>
          <w:rFonts w:eastAsia="Calibri"/>
          <w:sz w:val="28"/>
          <w:szCs w:val="28"/>
        </w:rPr>
        <w:t>Багаево, ул. Центральная, д.28</w:t>
      </w:r>
      <w:r w:rsidRPr="00DD0F70">
        <w:rPr>
          <w:rFonts w:eastAsia="Calibri"/>
          <w:sz w:val="28"/>
          <w:szCs w:val="28"/>
        </w:rPr>
        <w:t>, лично или почте.</w:t>
      </w:r>
    </w:p>
    <w:p w:rsidR="008B7916" w:rsidRPr="00DD0F70" w:rsidRDefault="008B7916" w:rsidP="00607828">
      <w:pPr>
        <w:ind w:firstLine="709"/>
        <w:jc w:val="both"/>
        <w:rPr>
          <w:rFonts w:eastAsia="Calibri"/>
          <w:sz w:val="28"/>
          <w:szCs w:val="28"/>
        </w:rPr>
      </w:pPr>
      <w:r w:rsidRPr="00DD0F70">
        <w:rPr>
          <w:rFonts w:eastAsia="Calibri"/>
          <w:sz w:val="28"/>
          <w:szCs w:val="28"/>
        </w:rPr>
        <w:t>2. Участниками публичных слушаний с правом выступления для аргументации своих предложений являются жители поселения, которые подали письменные заявления до даты проведения публичных слушаний.</w:t>
      </w:r>
    </w:p>
    <w:p w:rsidR="008B7916" w:rsidRPr="00DD0F70" w:rsidRDefault="008B7916" w:rsidP="00607828">
      <w:pPr>
        <w:ind w:firstLine="709"/>
        <w:jc w:val="both"/>
        <w:rPr>
          <w:rFonts w:eastAsia="Calibri"/>
          <w:sz w:val="28"/>
          <w:szCs w:val="28"/>
        </w:rPr>
      </w:pPr>
      <w:r w:rsidRPr="00DD0F70">
        <w:rPr>
          <w:rFonts w:eastAsia="Calibri"/>
          <w:sz w:val="28"/>
          <w:szCs w:val="28"/>
        </w:rPr>
        <w:t>3. Участниками публичных слушаний без права выступления могут быть все заинтересованные жители поселения.</w:t>
      </w:r>
    </w:p>
    <w:p w:rsidR="008B7916" w:rsidRPr="00DD0F70" w:rsidRDefault="008B7916" w:rsidP="00607828">
      <w:pPr>
        <w:ind w:firstLine="709"/>
        <w:jc w:val="both"/>
        <w:rPr>
          <w:rFonts w:eastAsia="Calibri"/>
          <w:sz w:val="28"/>
          <w:szCs w:val="28"/>
        </w:rPr>
      </w:pPr>
      <w:r w:rsidRPr="00DD0F70">
        <w:rPr>
          <w:rFonts w:eastAsia="Calibri"/>
          <w:sz w:val="28"/>
          <w:szCs w:val="28"/>
        </w:rPr>
        <w:t>4. Регистрация участников начинается за 30 минут до начала публичных слушаний.</w:t>
      </w:r>
    </w:p>
    <w:p w:rsidR="008B7916" w:rsidRPr="00DD0F70" w:rsidRDefault="008B7916" w:rsidP="00607828">
      <w:pPr>
        <w:ind w:firstLine="709"/>
        <w:jc w:val="both"/>
        <w:rPr>
          <w:rFonts w:eastAsia="Calibri"/>
          <w:sz w:val="28"/>
          <w:szCs w:val="28"/>
        </w:rPr>
      </w:pPr>
      <w:r w:rsidRPr="00DD0F70">
        <w:rPr>
          <w:rFonts w:eastAsia="Calibri"/>
          <w:sz w:val="28"/>
          <w:szCs w:val="28"/>
        </w:rPr>
        <w:t>5. Председательствующим на публичных слушаниях является глава поселения. Публичные слушания открываются вступительным словом председательствующего, который информирует присутствующих о сути обсуждаемого вопроса, порядке проведения слушаний.</w:t>
      </w:r>
    </w:p>
    <w:p w:rsidR="008B7916" w:rsidRPr="00DD0F70" w:rsidRDefault="008B7916" w:rsidP="00607828">
      <w:pPr>
        <w:ind w:firstLine="709"/>
        <w:jc w:val="both"/>
        <w:rPr>
          <w:rFonts w:eastAsia="Calibri"/>
          <w:sz w:val="28"/>
          <w:szCs w:val="28"/>
        </w:rPr>
      </w:pPr>
      <w:r w:rsidRPr="00DD0F70">
        <w:rPr>
          <w:rFonts w:eastAsia="Calibri"/>
          <w:sz w:val="28"/>
          <w:szCs w:val="28"/>
        </w:rPr>
        <w:t>6. Участники публичных слушаний приглашаются для аргументации своих предложений в порядке очередности в зависимости от времени подачи заявления.</w:t>
      </w:r>
    </w:p>
    <w:p w:rsidR="008B7916" w:rsidRPr="00DD0F70" w:rsidRDefault="008B7916" w:rsidP="00607828">
      <w:pPr>
        <w:ind w:firstLine="709"/>
        <w:jc w:val="both"/>
        <w:rPr>
          <w:rFonts w:eastAsia="Calibri"/>
          <w:sz w:val="28"/>
          <w:szCs w:val="28"/>
        </w:rPr>
      </w:pPr>
      <w:r w:rsidRPr="00DD0F70">
        <w:rPr>
          <w:rFonts w:eastAsia="Calibri"/>
          <w:sz w:val="28"/>
          <w:szCs w:val="28"/>
        </w:rPr>
        <w:t>7. Выступления участников публичных слушаний не должны продолжаться более 5 минут.</w:t>
      </w:r>
    </w:p>
    <w:p w:rsidR="008B7916" w:rsidRPr="00DD0F70" w:rsidRDefault="008B7916" w:rsidP="00607828">
      <w:pPr>
        <w:ind w:firstLine="709"/>
        <w:jc w:val="both"/>
        <w:rPr>
          <w:rFonts w:eastAsia="Calibri"/>
          <w:sz w:val="28"/>
          <w:szCs w:val="28"/>
        </w:rPr>
      </w:pPr>
      <w:r w:rsidRPr="00DD0F70">
        <w:rPr>
          <w:rFonts w:eastAsia="Calibri"/>
          <w:sz w:val="28"/>
          <w:szCs w:val="28"/>
        </w:rPr>
        <w:t>8. Участники публичных слушаний вправе задавать вопросы выступающим после окончания выступления с разрешения председательствующего.</w:t>
      </w:r>
    </w:p>
    <w:p w:rsidR="008B7916" w:rsidRPr="00DD0F70" w:rsidRDefault="008B7916" w:rsidP="00607828">
      <w:pPr>
        <w:ind w:firstLine="709"/>
        <w:jc w:val="both"/>
        <w:rPr>
          <w:rFonts w:eastAsia="Calibri"/>
          <w:sz w:val="28"/>
          <w:szCs w:val="28"/>
        </w:rPr>
      </w:pPr>
      <w:r w:rsidRPr="00DD0F70">
        <w:rPr>
          <w:rFonts w:eastAsia="Calibri"/>
          <w:sz w:val="28"/>
          <w:szCs w:val="28"/>
        </w:rPr>
        <w:t>9. Участники публичных слушаний не вправе вмешиваться в ход публичных слушаний, прерывать и мешать их проведению.</w:t>
      </w:r>
    </w:p>
    <w:p w:rsidR="008B7916" w:rsidRPr="00DD0F70" w:rsidRDefault="008B7916" w:rsidP="00607828">
      <w:pPr>
        <w:ind w:firstLine="709"/>
        <w:jc w:val="both"/>
        <w:rPr>
          <w:rFonts w:eastAsia="Calibri"/>
          <w:sz w:val="28"/>
          <w:szCs w:val="28"/>
        </w:rPr>
      </w:pPr>
      <w:r w:rsidRPr="00DD0F70">
        <w:rPr>
          <w:rFonts w:eastAsia="Calibri"/>
          <w:sz w:val="28"/>
          <w:szCs w:val="28"/>
        </w:rPr>
        <w:t>10. В случае нарушения порядка проведения участниками публичных слушаний председательствующий вправе потребовать их удаления из зала заседания.</w:t>
      </w:r>
    </w:p>
    <w:p w:rsidR="008B7916" w:rsidRPr="00DD0F70" w:rsidRDefault="008B7916" w:rsidP="00607828">
      <w:pPr>
        <w:ind w:firstLine="709"/>
        <w:jc w:val="both"/>
        <w:rPr>
          <w:rFonts w:eastAsia="Calibri"/>
          <w:sz w:val="28"/>
          <w:szCs w:val="28"/>
        </w:rPr>
      </w:pPr>
      <w:r w:rsidRPr="00DD0F70">
        <w:rPr>
          <w:rFonts w:eastAsia="Calibri"/>
          <w:sz w:val="28"/>
          <w:szCs w:val="28"/>
        </w:rPr>
        <w:t>11. Все замечания и предложения участников публичных слушаний заносятся в протокол публичных слушаний. Протокол хранится в материалах Совета поселения в установленном порядке.</w:t>
      </w:r>
    </w:p>
    <w:p w:rsidR="008B7916" w:rsidRPr="00DD0F70" w:rsidRDefault="008B7916" w:rsidP="00607828">
      <w:pPr>
        <w:ind w:firstLine="709"/>
        <w:jc w:val="both"/>
        <w:rPr>
          <w:rFonts w:eastAsia="Calibri"/>
          <w:sz w:val="28"/>
          <w:szCs w:val="28"/>
        </w:rPr>
      </w:pPr>
      <w:r w:rsidRPr="00DD0F70">
        <w:rPr>
          <w:rFonts w:eastAsia="Calibri"/>
          <w:sz w:val="28"/>
          <w:szCs w:val="28"/>
        </w:rPr>
        <w:t>12. Заключение по результатам публичных слушаний готовится рабочей группой и подлежит опубликованию.</w:t>
      </w:r>
    </w:p>
    <w:p w:rsidR="008B7916" w:rsidRPr="00DD0F70" w:rsidRDefault="008B7916" w:rsidP="00607828">
      <w:pPr>
        <w:rPr>
          <w:rFonts w:eastAsia="Calibri"/>
          <w:sz w:val="28"/>
          <w:szCs w:val="28"/>
        </w:rPr>
      </w:pPr>
    </w:p>
    <w:p w:rsidR="008B7916" w:rsidRPr="00DD0F70" w:rsidRDefault="008B7916" w:rsidP="00607828">
      <w:pPr>
        <w:rPr>
          <w:rFonts w:eastAsia="Calibri"/>
          <w:sz w:val="28"/>
          <w:szCs w:val="28"/>
        </w:rPr>
      </w:pPr>
    </w:p>
    <w:p w:rsidR="008B7916" w:rsidRPr="00DD0F70" w:rsidRDefault="008B7916" w:rsidP="00607828">
      <w:pPr>
        <w:rPr>
          <w:rFonts w:eastAsia="Calibri"/>
          <w:sz w:val="28"/>
          <w:szCs w:val="28"/>
        </w:rPr>
      </w:pPr>
    </w:p>
    <w:p w:rsidR="008B7916" w:rsidRPr="00DD0F70" w:rsidRDefault="008B7916" w:rsidP="00607828">
      <w:pPr>
        <w:rPr>
          <w:rFonts w:eastAsia="Calibri"/>
          <w:sz w:val="28"/>
          <w:szCs w:val="28"/>
        </w:rPr>
      </w:pPr>
    </w:p>
    <w:p w:rsidR="008B7916" w:rsidRPr="00DD0F70" w:rsidRDefault="008B7916" w:rsidP="00607828">
      <w:pPr>
        <w:rPr>
          <w:rFonts w:eastAsia="Calibri"/>
          <w:sz w:val="28"/>
          <w:szCs w:val="28"/>
        </w:rPr>
      </w:pPr>
    </w:p>
    <w:p w:rsidR="008B7916" w:rsidRPr="00DD0F70" w:rsidRDefault="008B7916" w:rsidP="00607828">
      <w:pPr>
        <w:rPr>
          <w:rFonts w:eastAsia="Calibri"/>
          <w:sz w:val="28"/>
          <w:szCs w:val="28"/>
        </w:rPr>
      </w:pPr>
    </w:p>
    <w:p w:rsidR="00E65C27" w:rsidRPr="00DD0F70" w:rsidRDefault="00E65C27" w:rsidP="00E65C27">
      <w:pPr>
        <w:ind w:firstLine="5670"/>
        <w:outlineLvl w:val="0"/>
        <w:rPr>
          <w:rFonts w:eastAsia="Calibri"/>
          <w:szCs w:val="28"/>
        </w:rPr>
      </w:pPr>
    </w:p>
    <w:p w:rsidR="006E282D" w:rsidRPr="00DD0F70" w:rsidRDefault="006E282D" w:rsidP="00E65C27">
      <w:pPr>
        <w:ind w:firstLine="5670"/>
        <w:outlineLvl w:val="0"/>
        <w:rPr>
          <w:rFonts w:eastAsia="Calibri"/>
          <w:szCs w:val="28"/>
        </w:rPr>
      </w:pPr>
    </w:p>
    <w:p w:rsidR="00E65C27" w:rsidRPr="00DD0F70" w:rsidRDefault="00E65C27" w:rsidP="00E65C27">
      <w:pPr>
        <w:ind w:firstLine="5670"/>
        <w:outlineLvl w:val="0"/>
        <w:rPr>
          <w:rFonts w:eastAsia="Calibri"/>
          <w:szCs w:val="28"/>
        </w:rPr>
      </w:pPr>
      <w:r w:rsidRPr="00DD0F70">
        <w:rPr>
          <w:rFonts w:eastAsia="Calibri"/>
          <w:szCs w:val="28"/>
        </w:rPr>
        <w:lastRenderedPageBreak/>
        <w:t>Приложение №2</w:t>
      </w:r>
    </w:p>
    <w:p w:rsidR="00E65C27" w:rsidRPr="00DD0F70" w:rsidRDefault="00E65C27" w:rsidP="00E65C27">
      <w:pPr>
        <w:ind w:firstLine="5670"/>
        <w:rPr>
          <w:rFonts w:eastAsia="Calibri"/>
          <w:szCs w:val="28"/>
        </w:rPr>
      </w:pPr>
      <w:r w:rsidRPr="00DD0F70">
        <w:rPr>
          <w:rFonts w:eastAsia="Calibri"/>
          <w:szCs w:val="28"/>
        </w:rPr>
        <w:t>к постановлению Главы</w:t>
      </w:r>
    </w:p>
    <w:p w:rsidR="00E65C27" w:rsidRPr="00DD0F70" w:rsidRDefault="006E282D" w:rsidP="00E65C27">
      <w:pPr>
        <w:ind w:firstLine="5670"/>
        <w:rPr>
          <w:rFonts w:eastAsia="Calibri"/>
          <w:szCs w:val="28"/>
        </w:rPr>
      </w:pPr>
      <w:r w:rsidRPr="00DD0F70">
        <w:rPr>
          <w:rFonts w:eastAsia="Calibri"/>
          <w:szCs w:val="28"/>
        </w:rPr>
        <w:t>Багаевского</w:t>
      </w:r>
      <w:r w:rsidR="00E65C27" w:rsidRPr="00DD0F70">
        <w:rPr>
          <w:rFonts w:eastAsia="Calibri"/>
          <w:szCs w:val="28"/>
        </w:rPr>
        <w:t xml:space="preserve"> сельского поселения </w:t>
      </w:r>
    </w:p>
    <w:p w:rsidR="00E65C27" w:rsidRPr="00DD0F70" w:rsidRDefault="00E65C27" w:rsidP="00E65C27">
      <w:pPr>
        <w:ind w:left="5664" w:firstLine="6"/>
        <w:rPr>
          <w:rFonts w:eastAsia="Calibri"/>
          <w:szCs w:val="28"/>
        </w:rPr>
      </w:pPr>
      <w:r w:rsidRPr="00DD0F70">
        <w:rPr>
          <w:rFonts w:eastAsia="Calibri"/>
          <w:szCs w:val="28"/>
        </w:rPr>
        <w:t>Кайбицкого муниципального района</w:t>
      </w:r>
    </w:p>
    <w:p w:rsidR="00E65C27" w:rsidRPr="00DD0F70" w:rsidRDefault="00E65C27" w:rsidP="00E65C27">
      <w:pPr>
        <w:ind w:firstLine="5670"/>
        <w:rPr>
          <w:szCs w:val="28"/>
        </w:rPr>
      </w:pPr>
      <w:r w:rsidRPr="00DD0F70">
        <w:rPr>
          <w:szCs w:val="28"/>
        </w:rPr>
        <w:t xml:space="preserve">от </w:t>
      </w:r>
      <w:r w:rsidR="006E282D" w:rsidRPr="00DD0F70">
        <w:rPr>
          <w:szCs w:val="28"/>
        </w:rPr>
        <w:t>19.05.2025</w:t>
      </w:r>
      <w:r w:rsidRPr="00DD0F70">
        <w:rPr>
          <w:szCs w:val="28"/>
        </w:rPr>
        <w:t>г №</w:t>
      </w:r>
      <w:r w:rsidR="006E282D" w:rsidRPr="00DD0F70">
        <w:rPr>
          <w:szCs w:val="28"/>
        </w:rPr>
        <w:t xml:space="preserve"> 4</w:t>
      </w:r>
    </w:p>
    <w:p w:rsidR="008B7916" w:rsidRPr="00DD0F70" w:rsidRDefault="008B7916" w:rsidP="00607828">
      <w:pPr>
        <w:ind w:firstLine="6521"/>
        <w:rPr>
          <w:rFonts w:eastAsia="Calibri"/>
          <w:sz w:val="28"/>
          <w:szCs w:val="28"/>
        </w:rPr>
      </w:pPr>
    </w:p>
    <w:p w:rsidR="008B7916" w:rsidRPr="00DD0F70" w:rsidRDefault="008B7916" w:rsidP="00607828">
      <w:pPr>
        <w:jc w:val="both"/>
        <w:rPr>
          <w:rFonts w:eastAsia="Calibri"/>
          <w:sz w:val="28"/>
          <w:szCs w:val="28"/>
        </w:rPr>
      </w:pPr>
    </w:p>
    <w:p w:rsidR="008B7916" w:rsidRPr="00DD0F70" w:rsidRDefault="008B7916" w:rsidP="00607828">
      <w:pPr>
        <w:jc w:val="center"/>
        <w:outlineLvl w:val="0"/>
        <w:rPr>
          <w:rFonts w:eastAsia="Calibri"/>
          <w:sz w:val="28"/>
          <w:szCs w:val="28"/>
        </w:rPr>
      </w:pPr>
      <w:r w:rsidRPr="00DD0F70">
        <w:rPr>
          <w:rFonts w:eastAsia="Calibri"/>
          <w:sz w:val="28"/>
          <w:szCs w:val="28"/>
        </w:rPr>
        <w:t>СОСТАВ</w:t>
      </w:r>
    </w:p>
    <w:p w:rsidR="008B7916" w:rsidRPr="00DD0F70" w:rsidRDefault="008B7916" w:rsidP="00607828">
      <w:pPr>
        <w:jc w:val="center"/>
        <w:rPr>
          <w:rFonts w:eastAsia="Calibri"/>
          <w:sz w:val="28"/>
          <w:szCs w:val="28"/>
        </w:rPr>
      </w:pPr>
      <w:r w:rsidRPr="00DD0F70">
        <w:rPr>
          <w:rFonts w:eastAsia="Calibri"/>
          <w:sz w:val="28"/>
          <w:szCs w:val="28"/>
        </w:rPr>
        <w:t>рабочей группы по учету, обобщению и рассмотрению</w:t>
      </w:r>
    </w:p>
    <w:p w:rsidR="008B7916" w:rsidRPr="00DD0F70" w:rsidRDefault="008B7916" w:rsidP="00607828">
      <w:pPr>
        <w:jc w:val="center"/>
        <w:rPr>
          <w:rFonts w:eastAsia="Calibri"/>
          <w:sz w:val="28"/>
          <w:szCs w:val="28"/>
        </w:rPr>
      </w:pPr>
      <w:r w:rsidRPr="00DD0F70">
        <w:rPr>
          <w:rFonts w:eastAsia="Calibri"/>
          <w:sz w:val="28"/>
          <w:szCs w:val="28"/>
        </w:rPr>
        <w:t>поступающих предложений</w:t>
      </w:r>
    </w:p>
    <w:p w:rsidR="008B7916" w:rsidRPr="00DD0F70" w:rsidRDefault="008B7916" w:rsidP="00607828">
      <w:pPr>
        <w:jc w:val="both"/>
        <w:rPr>
          <w:rFonts w:eastAsia="Calibri"/>
          <w:sz w:val="28"/>
          <w:szCs w:val="28"/>
        </w:rPr>
      </w:pPr>
    </w:p>
    <w:p w:rsidR="008B7916" w:rsidRPr="00DD0F70" w:rsidRDefault="006E282D" w:rsidP="00607828">
      <w:pPr>
        <w:rPr>
          <w:rFonts w:eastAsia="Calibri"/>
          <w:sz w:val="28"/>
          <w:szCs w:val="28"/>
        </w:rPr>
      </w:pPr>
      <w:r w:rsidRPr="00DD0F70">
        <w:rPr>
          <w:rFonts w:eastAsia="Calibri"/>
          <w:sz w:val="28"/>
          <w:szCs w:val="28"/>
        </w:rPr>
        <w:t>Кузнецова Р.Ф.</w:t>
      </w:r>
      <w:r w:rsidR="008B7916" w:rsidRPr="00DD0F70">
        <w:rPr>
          <w:rFonts w:eastAsia="Calibri"/>
          <w:sz w:val="28"/>
          <w:szCs w:val="28"/>
        </w:rPr>
        <w:t xml:space="preserve">         –                         Председатель </w:t>
      </w:r>
      <w:r w:rsidR="00E65C27" w:rsidRPr="00DD0F70">
        <w:rPr>
          <w:rFonts w:eastAsia="Calibri"/>
          <w:sz w:val="28"/>
          <w:szCs w:val="28"/>
        </w:rPr>
        <w:t>рабочей группы</w:t>
      </w:r>
      <w:r w:rsidR="008B7916" w:rsidRPr="00DD0F70">
        <w:rPr>
          <w:rFonts w:eastAsia="Calibri"/>
          <w:sz w:val="28"/>
          <w:szCs w:val="28"/>
        </w:rPr>
        <w:t>, глава</w:t>
      </w:r>
    </w:p>
    <w:p w:rsidR="008B7916" w:rsidRPr="00DD0F70" w:rsidRDefault="008B7916" w:rsidP="00607828">
      <w:pPr>
        <w:rPr>
          <w:rFonts w:eastAsia="Calibri"/>
          <w:sz w:val="28"/>
          <w:szCs w:val="28"/>
        </w:rPr>
      </w:pPr>
      <w:r w:rsidRPr="00DD0F70">
        <w:rPr>
          <w:rFonts w:eastAsia="Calibri"/>
          <w:sz w:val="28"/>
          <w:szCs w:val="28"/>
        </w:rPr>
        <w:t xml:space="preserve">                                                                   </w:t>
      </w:r>
      <w:r w:rsidR="006E282D" w:rsidRPr="00DD0F70">
        <w:rPr>
          <w:rFonts w:eastAsia="Calibri"/>
          <w:sz w:val="28"/>
          <w:szCs w:val="28"/>
        </w:rPr>
        <w:t>Багаевского</w:t>
      </w:r>
      <w:r w:rsidRPr="00DD0F70">
        <w:rPr>
          <w:rFonts w:eastAsia="Calibri"/>
          <w:sz w:val="28"/>
          <w:szCs w:val="28"/>
        </w:rPr>
        <w:t xml:space="preserve"> сельского поселения </w:t>
      </w:r>
    </w:p>
    <w:p w:rsidR="008B7916" w:rsidRPr="00DD0F70" w:rsidRDefault="008B7916" w:rsidP="00607828">
      <w:pPr>
        <w:rPr>
          <w:rFonts w:eastAsia="Calibri"/>
          <w:sz w:val="28"/>
          <w:szCs w:val="28"/>
        </w:rPr>
      </w:pPr>
    </w:p>
    <w:p w:rsidR="008B7916" w:rsidRPr="00DD0F70" w:rsidRDefault="00676948" w:rsidP="00676948">
      <w:pPr>
        <w:rPr>
          <w:rFonts w:eastAsia="Calibri"/>
          <w:sz w:val="28"/>
          <w:szCs w:val="28"/>
        </w:rPr>
      </w:pPr>
      <w:r>
        <w:rPr>
          <w:rFonts w:eastAsia="Calibri"/>
          <w:sz w:val="28"/>
          <w:szCs w:val="28"/>
        </w:rPr>
        <w:t>Салахов И. Р.</w:t>
      </w:r>
      <w:r w:rsidR="008B7916" w:rsidRPr="00DD0F70">
        <w:rPr>
          <w:rFonts w:eastAsia="Calibri"/>
          <w:sz w:val="28"/>
          <w:szCs w:val="28"/>
        </w:rPr>
        <w:t xml:space="preserve">         </w:t>
      </w:r>
      <w:r>
        <w:rPr>
          <w:rFonts w:eastAsia="Calibri"/>
          <w:sz w:val="28"/>
          <w:szCs w:val="28"/>
        </w:rPr>
        <w:t xml:space="preserve">-                            </w:t>
      </w:r>
      <w:r w:rsidR="008B7916" w:rsidRPr="00DD0F70">
        <w:rPr>
          <w:rFonts w:eastAsia="Calibri"/>
          <w:sz w:val="28"/>
          <w:szCs w:val="28"/>
        </w:rPr>
        <w:t xml:space="preserve">  </w:t>
      </w:r>
      <w:r>
        <w:rPr>
          <w:rFonts w:eastAsia="Calibri"/>
          <w:sz w:val="28"/>
          <w:szCs w:val="28"/>
        </w:rPr>
        <w:t xml:space="preserve"> Депутат Совета Багаевского сельского            </w:t>
      </w:r>
    </w:p>
    <w:p w:rsidR="00E65C27" w:rsidRDefault="00DD0F70" w:rsidP="00676948">
      <w:pPr>
        <w:tabs>
          <w:tab w:val="center" w:pos="5062"/>
        </w:tabs>
        <w:ind w:left="4678" w:hanging="4618"/>
        <w:rPr>
          <w:rFonts w:eastAsia="Calibri"/>
          <w:sz w:val="28"/>
          <w:szCs w:val="28"/>
        </w:rPr>
      </w:pPr>
      <w:r w:rsidRPr="00DD0F70">
        <w:rPr>
          <w:rFonts w:eastAsia="Calibri"/>
          <w:sz w:val="28"/>
          <w:szCs w:val="28"/>
        </w:rPr>
        <w:t xml:space="preserve"> </w:t>
      </w:r>
      <w:r w:rsidR="00676948">
        <w:rPr>
          <w:rFonts w:eastAsia="Calibri"/>
          <w:sz w:val="28"/>
          <w:szCs w:val="28"/>
        </w:rPr>
        <w:tab/>
        <w:t xml:space="preserve"> поселения Кайбицкого муниципального</w:t>
      </w:r>
    </w:p>
    <w:p w:rsidR="00676948" w:rsidRDefault="00676948" w:rsidP="00676948">
      <w:pPr>
        <w:tabs>
          <w:tab w:val="center" w:pos="5062"/>
        </w:tabs>
        <w:ind w:left="4678" w:hanging="4618"/>
        <w:rPr>
          <w:rFonts w:eastAsia="Calibri"/>
          <w:sz w:val="28"/>
          <w:szCs w:val="28"/>
        </w:rPr>
      </w:pPr>
      <w:r>
        <w:rPr>
          <w:rFonts w:eastAsia="Calibri"/>
          <w:sz w:val="28"/>
          <w:szCs w:val="28"/>
        </w:rPr>
        <w:t xml:space="preserve">                                                                    района Республики Татарстан</w:t>
      </w:r>
    </w:p>
    <w:p w:rsidR="00676948" w:rsidRDefault="00676948" w:rsidP="00676948">
      <w:pPr>
        <w:tabs>
          <w:tab w:val="center" w:pos="5062"/>
        </w:tabs>
        <w:ind w:left="4678" w:hanging="4618"/>
        <w:rPr>
          <w:rFonts w:eastAsia="Calibri"/>
          <w:sz w:val="28"/>
          <w:szCs w:val="28"/>
        </w:rPr>
      </w:pPr>
    </w:p>
    <w:p w:rsidR="00676948" w:rsidRPr="00DD0F70" w:rsidRDefault="00676948" w:rsidP="00676948">
      <w:pPr>
        <w:tabs>
          <w:tab w:val="center" w:pos="5062"/>
        </w:tabs>
        <w:ind w:left="4678" w:hanging="4618"/>
        <w:rPr>
          <w:rFonts w:eastAsia="Calibri"/>
          <w:sz w:val="28"/>
          <w:szCs w:val="28"/>
        </w:rPr>
      </w:pPr>
      <w:r>
        <w:rPr>
          <w:rFonts w:eastAsia="Calibri"/>
          <w:sz w:val="28"/>
          <w:szCs w:val="28"/>
        </w:rPr>
        <w:t>Чиклеева Т.Ю.                                      Заведующая Багаевским СДК</w:t>
      </w:r>
    </w:p>
    <w:p w:rsidR="00676948" w:rsidRDefault="00676948" w:rsidP="001C0E44">
      <w:pPr>
        <w:tabs>
          <w:tab w:val="left" w:pos="4170"/>
        </w:tabs>
        <w:ind w:left="4678" w:hanging="4678"/>
        <w:rPr>
          <w:rFonts w:eastAsia="Calibri"/>
          <w:sz w:val="28"/>
          <w:szCs w:val="28"/>
        </w:rPr>
      </w:pPr>
    </w:p>
    <w:p w:rsidR="008B7916" w:rsidRPr="00DD0F70" w:rsidRDefault="006E282D" w:rsidP="001C0E44">
      <w:pPr>
        <w:tabs>
          <w:tab w:val="left" w:pos="4170"/>
        </w:tabs>
        <w:ind w:left="4678" w:hanging="4678"/>
        <w:rPr>
          <w:rFonts w:eastAsia="Calibri"/>
          <w:sz w:val="28"/>
          <w:szCs w:val="28"/>
        </w:rPr>
      </w:pPr>
      <w:r w:rsidRPr="00DD0F70">
        <w:rPr>
          <w:rFonts w:eastAsia="Calibri"/>
          <w:sz w:val="28"/>
          <w:szCs w:val="28"/>
        </w:rPr>
        <w:t>Бухтулова Т.Н.</w:t>
      </w:r>
      <w:r w:rsidR="008B7916" w:rsidRPr="00DD0F70">
        <w:rPr>
          <w:rFonts w:eastAsia="Calibri"/>
          <w:sz w:val="28"/>
          <w:szCs w:val="28"/>
        </w:rPr>
        <w:t xml:space="preserve">  </w:t>
      </w:r>
      <w:r w:rsidR="008B7916" w:rsidRPr="00DD0F70">
        <w:rPr>
          <w:rFonts w:eastAsia="Calibri"/>
          <w:sz w:val="28"/>
          <w:szCs w:val="28"/>
        </w:rPr>
        <w:tab/>
      </w:r>
      <w:r w:rsidR="008B7916" w:rsidRPr="00DD0F70">
        <w:rPr>
          <w:rFonts w:eastAsia="Calibri"/>
          <w:sz w:val="28"/>
          <w:szCs w:val="28"/>
        </w:rPr>
        <w:tab/>
        <w:t xml:space="preserve">–  секретарь </w:t>
      </w:r>
      <w:r w:rsidR="00E65C27" w:rsidRPr="00DD0F70">
        <w:rPr>
          <w:rFonts w:eastAsia="Calibri"/>
          <w:sz w:val="28"/>
          <w:szCs w:val="28"/>
        </w:rPr>
        <w:t>рабочей группы</w:t>
      </w:r>
      <w:r w:rsidR="008B7916" w:rsidRPr="00DD0F70">
        <w:rPr>
          <w:rFonts w:eastAsia="Calibri"/>
          <w:sz w:val="28"/>
          <w:szCs w:val="28"/>
        </w:rPr>
        <w:t xml:space="preserve">, </w:t>
      </w:r>
      <w:r w:rsidR="001C0E44" w:rsidRPr="00DD0F70">
        <w:rPr>
          <w:rFonts w:eastAsia="Calibri"/>
          <w:sz w:val="28"/>
          <w:szCs w:val="28"/>
        </w:rPr>
        <w:t>секретарь</w:t>
      </w:r>
      <w:r w:rsidR="008B7916" w:rsidRPr="00DD0F70">
        <w:rPr>
          <w:rFonts w:eastAsia="Calibri"/>
          <w:sz w:val="28"/>
          <w:szCs w:val="28"/>
        </w:rPr>
        <w:t xml:space="preserve"> </w:t>
      </w:r>
      <w:r w:rsidR="001C0E44" w:rsidRPr="00DD0F70">
        <w:rPr>
          <w:rFonts w:eastAsia="Calibri"/>
          <w:sz w:val="28"/>
          <w:szCs w:val="28"/>
        </w:rPr>
        <w:t xml:space="preserve">                                                                              </w:t>
      </w:r>
      <w:r w:rsidR="008B7916" w:rsidRPr="00DD0F70">
        <w:rPr>
          <w:rFonts w:eastAsia="Calibri"/>
          <w:sz w:val="28"/>
          <w:szCs w:val="28"/>
        </w:rPr>
        <w:t xml:space="preserve">Исполнительного комитета </w:t>
      </w:r>
    </w:p>
    <w:p w:rsidR="008B7916" w:rsidRPr="00DD0F70" w:rsidRDefault="006E282D" w:rsidP="00607828">
      <w:pPr>
        <w:tabs>
          <w:tab w:val="left" w:pos="4170"/>
        </w:tabs>
        <w:ind w:left="4678"/>
        <w:rPr>
          <w:rFonts w:eastAsia="Calibri"/>
          <w:sz w:val="28"/>
          <w:szCs w:val="28"/>
        </w:rPr>
      </w:pPr>
      <w:r w:rsidRPr="00DD0F70">
        <w:rPr>
          <w:rFonts w:eastAsia="Calibri"/>
          <w:sz w:val="28"/>
          <w:szCs w:val="28"/>
        </w:rPr>
        <w:t>Багаевского</w:t>
      </w:r>
      <w:r w:rsidR="008B7916" w:rsidRPr="00DD0F70">
        <w:rPr>
          <w:rFonts w:eastAsia="Calibri"/>
          <w:sz w:val="28"/>
          <w:szCs w:val="28"/>
        </w:rPr>
        <w:t xml:space="preserve">   сельского поселения Кайбицкого   муниципального района  </w:t>
      </w:r>
    </w:p>
    <w:p w:rsidR="008B7916" w:rsidRPr="00DD0F70" w:rsidRDefault="008B7916" w:rsidP="00607828">
      <w:pPr>
        <w:pStyle w:val="ac"/>
        <w:jc w:val="center"/>
        <w:rPr>
          <w:rFonts w:ascii="Times New Roman" w:hAnsi="Times New Roman" w:cs="Times New Roman"/>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1C0E44" w:rsidRPr="00DD0F70" w:rsidRDefault="001C0E44"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tabs>
          <w:tab w:val="left" w:pos="4170"/>
        </w:tabs>
        <w:rPr>
          <w:rFonts w:eastAsia="Calibri"/>
          <w:sz w:val="28"/>
          <w:szCs w:val="28"/>
        </w:rPr>
      </w:pPr>
    </w:p>
    <w:p w:rsidR="008B7916" w:rsidRPr="00DD0F70" w:rsidRDefault="008B7916" w:rsidP="00607828">
      <w:pPr>
        <w:rPr>
          <w:sz w:val="28"/>
          <w:szCs w:val="28"/>
        </w:rPr>
      </w:pPr>
    </w:p>
    <w:p w:rsidR="008B7916" w:rsidRPr="00DD0F70" w:rsidRDefault="008B7916" w:rsidP="00607828">
      <w:pPr>
        <w:rPr>
          <w:sz w:val="28"/>
          <w:szCs w:val="28"/>
        </w:rPr>
      </w:pPr>
    </w:p>
    <w:p w:rsidR="008B7916" w:rsidRPr="00DD0F70" w:rsidRDefault="008B7916" w:rsidP="00607828">
      <w:pPr>
        <w:rPr>
          <w:sz w:val="28"/>
          <w:szCs w:val="28"/>
        </w:rPr>
      </w:pPr>
    </w:p>
    <w:p w:rsidR="008B7916" w:rsidRPr="00DD0F70" w:rsidRDefault="008B7916" w:rsidP="00607828">
      <w:pPr>
        <w:rPr>
          <w:sz w:val="28"/>
          <w:szCs w:val="28"/>
        </w:rPr>
      </w:pPr>
    </w:p>
    <w:p w:rsidR="008B7916" w:rsidRPr="00DD0F70" w:rsidRDefault="008B7916" w:rsidP="00607828">
      <w:pPr>
        <w:rPr>
          <w:sz w:val="28"/>
          <w:szCs w:val="28"/>
        </w:rPr>
      </w:pPr>
    </w:p>
    <w:p w:rsidR="006E282D" w:rsidRPr="00DD0F70" w:rsidRDefault="006E282D" w:rsidP="00E65C27">
      <w:pPr>
        <w:ind w:firstLine="5670"/>
        <w:outlineLvl w:val="0"/>
        <w:rPr>
          <w:rFonts w:eastAsia="Calibri"/>
          <w:szCs w:val="28"/>
        </w:rPr>
      </w:pPr>
    </w:p>
    <w:p w:rsidR="00DD0F70" w:rsidRDefault="00DD0F70" w:rsidP="00E65C27">
      <w:pPr>
        <w:ind w:firstLine="5670"/>
        <w:outlineLvl w:val="0"/>
        <w:rPr>
          <w:rFonts w:eastAsia="Calibri"/>
          <w:szCs w:val="28"/>
        </w:rPr>
      </w:pPr>
    </w:p>
    <w:p w:rsidR="00DD0F70" w:rsidRDefault="00DD0F70" w:rsidP="00E65C27">
      <w:pPr>
        <w:ind w:firstLine="5670"/>
        <w:outlineLvl w:val="0"/>
        <w:rPr>
          <w:rFonts w:eastAsia="Calibri"/>
          <w:szCs w:val="28"/>
        </w:rPr>
      </w:pPr>
    </w:p>
    <w:p w:rsidR="00DD0F70" w:rsidRDefault="00DD0F70" w:rsidP="00E65C27">
      <w:pPr>
        <w:ind w:firstLine="5670"/>
        <w:outlineLvl w:val="0"/>
        <w:rPr>
          <w:rFonts w:eastAsia="Calibri"/>
          <w:szCs w:val="28"/>
        </w:rPr>
      </w:pPr>
    </w:p>
    <w:p w:rsidR="00DD0F70" w:rsidRDefault="00DD0F70" w:rsidP="00E65C27">
      <w:pPr>
        <w:ind w:firstLine="5670"/>
        <w:outlineLvl w:val="0"/>
        <w:rPr>
          <w:rFonts w:eastAsia="Calibri"/>
          <w:szCs w:val="28"/>
        </w:rPr>
      </w:pPr>
    </w:p>
    <w:p w:rsidR="00E65C27" w:rsidRPr="00DD0F70" w:rsidRDefault="00E65C27" w:rsidP="00E65C27">
      <w:pPr>
        <w:ind w:firstLine="5670"/>
        <w:outlineLvl w:val="0"/>
        <w:rPr>
          <w:rFonts w:eastAsia="Calibri"/>
          <w:szCs w:val="28"/>
        </w:rPr>
      </w:pPr>
      <w:r w:rsidRPr="00DD0F70">
        <w:rPr>
          <w:rFonts w:eastAsia="Calibri"/>
          <w:szCs w:val="28"/>
        </w:rPr>
        <w:lastRenderedPageBreak/>
        <w:t>Приложение №3</w:t>
      </w:r>
    </w:p>
    <w:p w:rsidR="00E65C27" w:rsidRPr="00DD0F70" w:rsidRDefault="00E65C27" w:rsidP="00E65C27">
      <w:pPr>
        <w:ind w:firstLine="5670"/>
        <w:rPr>
          <w:rFonts w:eastAsia="Calibri"/>
          <w:szCs w:val="28"/>
        </w:rPr>
      </w:pPr>
      <w:r w:rsidRPr="00DD0F70">
        <w:rPr>
          <w:rFonts w:eastAsia="Calibri"/>
          <w:szCs w:val="28"/>
        </w:rPr>
        <w:t>к постановлению Главы</w:t>
      </w:r>
    </w:p>
    <w:p w:rsidR="00E65C27" w:rsidRPr="00DD0F70" w:rsidRDefault="006E282D" w:rsidP="00E65C27">
      <w:pPr>
        <w:ind w:firstLine="5670"/>
        <w:rPr>
          <w:rFonts w:eastAsia="Calibri"/>
          <w:szCs w:val="28"/>
        </w:rPr>
      </w:pPr>
      <w:r w:rsidRPr="00DD0F70">
        <w:rPr>
          <w:rFonts w:eastAsia="Calibri"/>
          <w:szCs w:val="28"/>
        </w:rPr>
        <w:t>Багаевского</w:t>
      </w:r>
      <w:r w:rsidR="00E65C27" w:rsidRPr="00DD0F70">
        <w:rPr>
          <w:rFonts w:eastAsia="Calibri"/>
          <w:szCs w:val="28"/>
        </w:rPr>
        <w:t xml:space="preserve"> сельского поселения </w:t>
      </w:r>
    </w:p>
    <w:p w:rsidR="00E65C27" w:rsidRPr="00DD0F70" w:rsidRDefault="00E65C27" w:rsidP="00E65C27">
      <w:pPr>
        <w:ind w:left="5664" w:firstLine="6"/>
        <w:rPr>
          <w:rFonts w:eastAsia="Calibri"/>
          <w:szCs w:val="28"/>
        </w:rPr>
      </w:pPr>
      <w:r w:rsidRPr="00DD0F70">
        <w:rPr>
          <w:rFonts w:eastAsia="Calibri"/>
          <w:szCs w:val="28"/>
        </w:rPr>
        <w:t>Кайбицкого муниципального района</w:t>
      </w:r>
    </w:p>
    <w:p w:rsidR="00E65C27" w:rsidRPr="00DD0F70" w:rsidRDefault="00E65C27" w:rsidP="00E65C27">
      <w:pPr>
        <w:ind w:firstLine="5670"/>
        <w:rPr>
          <w:szCs w:val="28"/>
        </w:rPr>
      </w:pPr>
      <w:r w:rsidRPr="00DD0F70">
        <w:rPr>
          <w:szCs w:val="28"/>
        </w:rPr>
        <w:t xml:space="preserve">от </w:t>
      </w:r>
      <w:r w:rsidR="006E282D" w:rsidRPr="00DD0F70">
        <w:rPr>
          <w:szCs w:val="28"/>
        </w:rPr>
        <w:t>19.05.</w:t>
      </w:r>
      <w:r w:rsidRPr="00DD0F70">
        <w:rPr>
          <w:szCs w:val="28"/>
        </w:rPr>
        <w:t>202</w:t>
      </w:r>
      <w:r w:rsidR="00447039" w:rsidRPr="00DD0F70">
        <w:rPr>
          <w:szCs w:val="28"/>
        </w:rPr>
        <w:t>5</w:t>
      </w:r>
      <w:r w:rsidRPr="00DD0F70">
        <w:rPr>
          <w:szCs w:val="28"/>
        </w:rPr>
        <w:t>г №</w:t>
      </w:r>
      <w:r w:rsidR="006E282D" w:rsidRPr="00DD0F70">
        <w:rPr>
          <w:szCs w:val="28"/>
        </w:rPr>
        <w:t xml:space="preserve"> 4</w:t>
      </w:r>
    </w:p>
    <w:p w:rsidR="008B7916" w:rsidRPr="00DD0F70" w:rsidRDefault="008B7916"/>
    <w:p w:rsidR="008B7916" w:rsidRPr="00DD0F70" w:rsidRDefault="008B7916"/>
    <w:p w:rsidR="008B7916" w:rsidRPr="00DD0F70" w:rsidRDefault="008B7916"/>
    <w:tbl>
      <w:tblPr>
        <w:tblpPr w:leftFromText="180" w:rightFromText="180" w:vertAnchor="text" w:horzAnchor="margin" w:tblpY="116"/>
        <w:tblW w:w="10138" w:type="dxa"/>
        <w:tblLook w:val="04A0" w:firstRow="1" w:lastRow="0" w:firstColumn="1" w:lastColumn="0" w:noHBand="0" w:noVBand="1"/>
      </w:tblPr>
      <w:tblGrid>
        <w:gridCol w:w="4361"/>
        <w:gridCol w:w="1984"/>
        <w:gridCol w:w="3793"/>
      </w:tblGrid>
      <w:tr w:rsidR="004711A3" w:rsidRPr="00DD0F70" w:rsidTr="0026092F">
        <w:tc>
          <w:tcPr>
            <w:tcW w:w="4361" w:type="dxa"/>
            <w:hideMark/>
          </w:tcPr>
          <w:p w:rsidR="004711A3" w:rsidRPr="00DD0F70" w:rsidRDefault="004711A3" w:rsidP="0026092F">
            <w:pPr>
              <w:jc w:val="center"/>
              <w:rPr>
                <w:rFonts w:eastAsia="Calibri"/>
                <w:sz w:val="28"/>
                <w:szCs w:val="28"/>
              </w:rPr>
            </w:pPr>
            <w:r w:rsidRPr="00DD0F70">
              <w:rPr>
                <w:rFonts w:eastAsia="Calibri"/>
                <w:sz w:val="28"/>
                <w:szCs w:val="28"/>
              </w:rPr>
              <w:t>СОВЕТ</w:t>
            </w:r>
          </w:p>
          <w:p w:rsidR="004711A3" w:rsidRPr="00DD0F70" w:rsidRDefault="004711A3" w:rsidP="0026092F">
            <w:pPr>
              <w:jc w:val="center"/>
              <w:rPr>
                <w:rFonts w:eastAsia="Calibri"/>
                <w:sz w:val="28"/>
                <w:szCs w:val="28"/>
              </w:rPr>
            </w:pPr>
            <w:r w:rsidRPr="00DD0F70">
              <w:rPr>
                <w:rFonts w:eastAsia="Calibri"/>
                <w:sz w:val="28"/>
                <w:szCs w:val="28"/>
              </w:rPr>
              <w:t xml:space="preserve"> </w:t>
            </w:r>
            <w:r w:rsidR="006E282D" w:rsidRPr="00DD0F70">
              <w:rPr>
                <w:rFonts w:eastAsia="Calibri"/>
                <w:sz w:val="28"/>
                <w:szCs w:val="28"/>
              </w:rPr>
              <w:t>БАГАЕВСКОГО</w:t>
            </w:r>
            <w:r w:rsidRPr="00DD0F70">
              <w:rPr>
                <w:rFonts w:eastAsia="Calibri"/>
                <w:sz w:val="28"/>
                <w:szCs w:val="28"/>
              </w:rPr>
              <w:t xml:space="preserve"> СЕЛЬСКОГО ПОСЕЛЕНИЯ КАЙБИЦКОГО МУНИЦИПАЛЬНОГО РАЙОНА </w:t>
            </w:r>
          </w:p>
          <w:p w:rsidR="004711A3" w:rsidRPr="00DD0F70" w:rsidRDefault="004711A3" w:rsidP="0026092F">
            <w:pPr>
              <w:jc w:val="center"/>
              <w:rPr>
                <w:rFonts w:eastAsia="Calibri"/>
                <w:sz w:val="28"/>
                <w:szCs w:val="28"/>
              </w:rPr>
            </w:pPr>
            <w:r w:rsidRPr="00DD0F70">
              <w:rPr>
                <w:rFonts w:eastAsia="Calibri"/>
                <w:sz w:val="28"/>
                <w:szCs w:val="28"/>
              </w:rPr>
              <w:t>РЕСПУБЛИКИ ТАТАРСТАН</w:t>
            </w:r>
          </w:p>
        </w:tc>
        <w:tc>
          <w:tcPr>
            <w:tcW w:w="1984" w:type="dxa"/>
          </w:tcPr>
          <w:p w:rsidR="004711A3" w:rsidRPr="00DD0F70" w:rsidRDefault="004711A3" w:rsidP="0026092F">
            <w:pPr>
              <w:rPr>
                <w:rFonts w:eastAsia="Calibri"/>
                <w:sz w:val="28"/>
                <w:szCs w:val="28"/>
              </w:rPr>
            </w:pPr>
          </w:p>
        </w:tc>
        <w:tc>
          <w:tcPr>
            <w:tcW w:w="3793" w:type="dxa"/>
            <w:hideMark/>
          </w:tcPr>
          <w:p w:rsidR="004711A3" w:rsidRPr="00DD0F70" w:rsidRDefault="004711A3" w:rsidP="0026092F">
            <w:pPr>
              <w:ind w:left="-108"/>
              <w:jc w:val="center"/>
              <w:rPr>
                <w:rFonts w:eastAsia="Calibri"/>
                <w:sz w:val="28"/>
                <w:szCs w:val="28"/>
                <w:lang w:val="tt-RU"/>
              </w:rPr>
            </w:pPr>
            <w:r w:rsidRPr="00DD0F70">
              <w:rPr>
                <w:rFonts w:eastAsia="Calibri"/>
                <w:sz w:val="28"/>
                <w:szCs w:val="28"/>
              </w:rPr>
              <w:t>ТАТАРСТАН РЕСПУБЛИКАСЫ</w:t>
            </w:r>
          </w:p>
          <w:p w:rsidR="004711A3" w:rsidRPr="00DD0F70" w:rsidRDefault="004711A3" w:rsidP="0026092F">
            <w:pPr>
              <w:ind w:left="-108"/>
              <w:jc w:val="center"/>
              <w:rPr>
                <w:rFonts w:eastAsia="Calibri"/>
                <w:sz w:val="28"/>
                <w:szCs w:val="28"/>
                <w:lang w:val="tt-RU"/>
              </w:rPr>
            </w:pPr>
            <w:r w:rsidRPr="00DD0F70">
              <w:rPr>
                <w:rFonts w:eastAsia="Calibri"/>
                <w:sz w:val="28"/>
                <w:szCs w:val="28"/>
              </w:rPr>
              <w:t>КАЙБЫЧ МУНИЦИПАЛЬ РАЙОНЫ</w:t>
            </w:r>
          </w:p>
          <w:p w:rsidR="004711A3" w:rsidRPr="00DD0F70" w:rsidRDefault="006E282D" w:rsidP="0026092F">
            <w:pPr>
              <w:ind w:left="-108"/>
              <w:jc w:val="center"/>
              <w:rPr>
                <w:rFonts w:eastAsia="Calibri"/>
                <w:sz w:val="28"/>
                <w:szCs w:val="28"/>
                <w:lang w:val="tt-RU"/>
              </w:rPr>
            </w:pPr>
            <w:r w:rsidRPr="00DD0F70">
              <w:rPr>
                <w:rFonts w:eastAsia="Calibri"/>
                <w:sz w:val="28"/>
                <w:szCs w:val="28"/>
                <w:lang w:val="tt-RU"/>
              </w:rPr>
              <w:t>БАГАЙ</w:t>
            </w:r>
            <w:r w:rsidR="004711A3" w:rsidRPr="00DD0F70">
              <w:rPr>
                <w:rFonts w:eastAsia="Calibri"/>
                <w:sz w:val="28"/>
                <w:szCs w:val="28"/>
                <w:lang w:val="tt-RU"/>
              </w:rPr>
              <w:t xml:space="preserve"> АВЫЛ ҖИРЛЕГЕ СОВЕТЫ</w:t>
            </w:r>
          </w:p>
        </w:tc>
      </w:tr>
    </w:tbl>
    <w:p w:rsidR="004711A3" w:rsidRPr="00DD0F70" w:rsidRDefault="004711A3" w:rsidP="004711A3">
      <w:pPr>
        <w:rPr>
          <w:rFonts w:eastAsia="Calibri"/>
          <w:b/>
          <w:sz w:val="28"/>
          <w:szCs w:val="28"/>
          <w:lang w:val="tt-RU"/>
        </w:rPr>
      </w:pPr>
      <w:r w:rsidRPr="00DD0F70">
        <w:rPr>
          <w:rFonts w:eastAsia="Calibri"/>
          <w:b/>
          <w:sz w:val="28"/>
          <w:szCs w:val="28"/>
          <w:lang w:val="tt-RU"/>
        </w:rPr>
        <w:t>___________________________________________________________________</w:t>
      </w:r>
    </w:p>
    <w:p w:rsidR="004711A3" w:rsidRPr="00DD0F70" w:rsidRDefault="004711A3" w:rsidP="004711A3">
      <w:pPr>
        <w:rPr>
          <w:rFonts w:eastAsia="Calibri"/>
          <w:b/>
          <w:sz w:val="28"/>
          <w:szCs w:val="28"/>
          <w:lang w:val="tt-RU"/>
        </w:rPr>
      </w:pPr>
      <w:r w:rsidRPr="00DD0F70">
        <w:rPr>
          <w:rFonts w:eastAsia="Calibri"/>
          <w:b/>
          <w:sz w:val="28"/>
          <w:szCs w:val="28"/>
          <w:lang w:val="tt-RU"/>
        </w:rPr>
        <w:t>РЕШЕНИЕ                                                                                   КАРАР</w:t>
      </w:r>
    </w:p>
    <w:p w:rsidR="004711A3" w:rsidRPr="00DD0F70" w:rsidRDefault="004711A3" w:rsidP="004711A3">
      <w:pPr>
        <w:autoSpaceDE w:val="0"/>
        <w:autoSpaceDN w:val="0"/>
        <w:adjustRightInd w:val="0"/>
        <w:ind w:right="284"/>
        <w:outlineLvl w:val="0"/>
        <w:rPr>
          <w:bCs/>
          <w:sz w:val="28"/>
          <w:szCs w:val="28"/>
        </w:rPr>
      </w:pPr>
    </w:p>
    <w:p w:rsidR="004711A3" w:rsidRPr="00DD0F70" w:rsidRDefault="004711A3" w:rsidP="004711A3">
      <w:pPr>
        <w:autoSpaceDE w:val="0"/>
        <w:autoSpaceDN w:val="0"/>
        <w:adjustRightInd w:val="0"/>
        <w:ind w:right="284"/>
        <w:jc w:val="center"/>
        <w:outlineLvl w:val="0"/>
        <w:rPr>
          <w:bCs/>
          <w:szCs w:val="28"/>
        </w:rPr>
      </w:pPr>
      <w:r w:rsidRPr="00DD0F70">
        <w:rPr>
          <w:bCs/>
          <w:szCs w:val="28"/>
        </w:rPr>
        <w:t xml:space="preserve">__________                           с. </w:t>
      </w:r>
      <w:r w:rsidR="006E282D" w:rsidRPr="00DD0F70">
        <w:rPr>
          <w:bCs/>
          <w:szCs w:val="28"/>
        </w:rPr>
        <w:t>Багаево</w:t>
      </w:r>
      <w:r w:rsidRPr="00DD0F70">
        <w:rPr>
          <w:bCs/>
          <w:szCs w:val="28"/>
        </w:rPr>
        <w:t xml:space="preserve">           № _____</w:t>
      </w:r>
    </w:p>
    <w:p w:rsidR="004711A3" w:rsidRPr="00DD0F70" w:rsidRDefault="004711A3" w:rsidP="000671A8">
      <w:pPr>
        <w:rPr>
          <w:sz w:val="28"/>
          <w:szCs w:val="28"/>
        </w:rPr>
      </w:pPr>
    </w:p>
    <w:p w:rsidR="001C0E44" w:rsidRPr="00DD0F70" w:rsidRDefault="001C0E44" w:rsidP="000671A8">
      <w:pPr>
        <w:rPr>
          <w:sz w:val="28"/>
          <w:szCs w:val="28"/>
        </w:rPr>
      </w:pPr>
    </w:p>
    <w:p w:rsidR="00806441" w:rsidRPr="00DD0F70" w:rsidRDefault="00806441" w:rsidP="001640B3">
      <w:pPr>
        <w:pStyle w:val="ConsPlusNormal"/>
        <w:tabs>
          <w:tab w:val="left" w:pos="7513"/>
        </w:tabs>
        <w:ind w:right="3828"/>
        <w:jc w:val="both"/>
        <w:rPr>
          <w:rFonts w:ascii="Times New Roman" w:hAnsi="Times New Roman" w:cs="Times New Roman"/>
          <w:sz w:val="28"/>
          <w:szCs w:val="28"/>
        </w:rPr>
      </w:pPr>
      <w:r w:rsidRPr="00DD0F70">
        <w:rPr>
          <w:rFonts w:ascii="Times New Roman" w:hAnsi="Times New Roman" w:cs="Times New Roman"/>
          <w:sz w:val="28"/>
          <w:szCs w:val="28"/>
        </w:rPr>
        <w:t xml:space="preserve">Об утверждении Правил благоустройства </w:t>
      </w:r>
      <w:r w:rsidR="006E282D" w:rsidRPr="00DD0F70">
        <w:rPr>
          <w:rFonts w:ascii="Times New Roman" w:hAnsi="Times New Roman" w:cs="Times New Roman"/>
          <w:sz w:val="28"/>
          <w:szCs w:val="28"/>
        </w:rPr>
        <w:t>Багаевского</w:t>
      </w:r>
      <w:r w:rsidR="0045078E" w:rsidRPr="00DD0F70">
        <w:rPr>
          <w:rFonts w:ascii="Times New Roman" w:hAnsi="Times New Roman" w:cs="Times New Roman"/>
          <w:sz w:val="28"/>
          <w:szCs w:val="28"/>
        </w:rPr>
        <w:t xml:space="preserve"> сельского поселения</w:t>
      </w:r>
      <w:r w:rsidR="00EA2944" w:rsidRPr="00DD0F70">
        <w:rPr>
          <w:rFonts w:ascii="Times New Roman" w:hAnsi="Times New Roman" w:cs="Times New Roman"/>
          <w:sz w:val="28"/>
          <w:szCs w:val="28"/>
        </w:rPr>
        <w:t xml:space="preserve"> </w:t>
      </w:r>
      <w:r w:rsidR="001640B3" w:rsidRPr="00DD0F70">
        <w:rPr>
          <w:rFonts w:ascii="Times New Roman" w:hAnsi="Times New Roman" w:cs="Times New Roman"/>
          <w:sz w:val="28"/>
          <w:szCs w:val="28"/>
        </w:rPr>
        <w:t>Кайбицкого</w:t>
      </w:r>
      <w:r w:rsidR="00EA2944" w:rsidRPr="00DD0F70">
        <w:rPr>
          <w:rFonts w:ascii="Times New Roman" w:hAnsi="Times New Roman" w:cs="Times New Roman"/>
          <w:sz w:val="28"/>
          <w:szCs w:val="28"/>
        </w:rPr>
        <w:t xml:space="preserve"> муниципального района Республики Татарстан</w:t>
      </w:r>
    </w:p>
    <w:p w:rsidR="00806441" w:rsidRPr="00DD0F70" w:rsidRDefault="00806441" w:rsidP="000671A8">
      <w:pPr>
        <w:pStyle w:val="ConsPlusNormal"/>
        <w:jc w:val="both"/>
        <w:rPr>
          <w:rFonts w:ascii="Times New Roman" w:hAnsi="Times New Roman" w:cs="Times New Roman"/>
          <w:sz w:val="28"/>
          <w:szCs w:val="28"/>
        </w:rPr>
      </w:pPr>
    </w:p>
    <w:p w:rsidR="003D2170" w:rsidRPr="00DD0F70" w:rsidRDefault="003D2170" w:rsidP="004711A3">
      <w:pPr>
        <w:pStyle w:val="ConsPlusNormal"/>
        <w:suppressAutoHyphens/>
        <w:ind w:firstLine="539"/>
        <w:jc w:val="both"/>
        <w:rPr>
          <w:rFonts w:ascii="Times New Roman" w:hAnsi="Times New Roman" w:cs="Times New Roman"/>
          <w:sz w:val="28"/>
          <w:szCs w:val="28"/>
        </w:rPr>
      </w:pPr>
      <w:r w:rsidRPr="00DD0F70">
        <w:rPr>
          <w:rFonts w:ascii="Times New Roman" w:hAnsi="Times New Roman" w:cs="Times New Roman"/>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Уставом </w:t>
      </w:r>
      <w:r w:rsidR="003A3A00" w:rsidRPr="00DD0F70">
        <w:rPr>
          <w:rFonts w:ascii="Times New Roman" w:hAnsi="Times New Roman" w:cs="Times New Roman"/>
          <w:sz w:val="28"/>
          <w:szCs w:val="28"/>
        </w:rPr>
        <w:t>муниципального образования «</w:t>
      </w:r>
      <w:r w:rsidR="001640B3" w:rsidRPr="00DD0F70">
        <w:rPr>
          <w:rFonts w:ascii="Times New Roman" w:hAnsi="Times New Roman" w:cs="Times New Roman"/>
          <w:sz w:val="28"/>
          <w:szCs w:val="28"/>
        </w:rPr>
        <w:t>Б</w:t>
      </w:r>
      <w:r w:rsidR="006E282D" w:rsidRPr="00DD0F70">
        <w:rPr>
          <w:rFonts w:ascii="Times New Roman" w:hAnsi="Times New Roman" w:cs="Times New Roman"/>
          <w:sz w:val="28"/>
          <w:szCs w:val="28"/>
        </w:rPr>
        <w:t>агаевское</w:t>
      </w:r>
      <w:r w:rsidR="0045078E" w:rsidRPr="00DD0F70">
        <w:rPr>
          <w:rFonts w:ascii="Times New Roman" w:hAnsi="Times New Roman" w:cs="Times New Roman"/>
          <w:sz w:val="28"/>
          <w:szCs w:val="28"/>
        </w:rPr>
        <w:t xml:space="preserve"> сельское поселение </w:t>
      </w:r>
      <w:r w:rsidR="001640B3" w:rsidRPr="00DD0F70">
        <w:rPr>
          <w:rFonts w:ascii="Times New Roman" w:hAnsi="Times New Roman" w:cs="Times New Roman"/>
          <w:sz w:val="28"/>
          <w:szCs w:val="28"/>
        </w:rPr>
        <w:t>Кайбицкого</w:t>
      </w:r>
      <w:r w:rsidR="0045078E" w:rsidRPr="00DD0F70">
        <w:rPr>
          <w:rFonts w:ascii="Times New Roman" w:hAnsi="Times New Roman" w:cs="Times New Roman"/>
          <w:sz w:val="28"/>
          <w:szCs w:val="28"/>
        </w:rPr>
        <w:t xml:space="preserve"> муниципального района Республики Татарстан</w:t>
      </w:r>
      <w:r w:rsidR="003A3A00" w:rsidRPr="00DD0F70">
        <w:rPr>
          <w:rFonts w:ascii="Times New Roman" w:hAnsi="Times New Roman" w:cs="Times New Roman"/>
          <w:sz w:val="28"/>
          <w:szCs w:val="28"/>
        </w:rPr>
        <w:t>»</w:t>
      </w:r>
      <w:r w:rsidRPr="00DD0F70">
        <w:rPr>
          <w:rFonts w:ascii="Times New Roman" w:hAnsi="Times New Roman" w:cs="Times New Roman"/>
          <w:sz w:val="28"/>
          <w:szCs w:val="28"/>
        </w:rPr>
        <w:t xml:space="preserve">, а также в целях установления единых требований к содержанию в чистоте и порядке объектов благоустройства, повышения уровня благоустройства в целом на территории </w:t>
      </w:r>
      <w:r w:rsidR="00EA2944" w:rsidRPr="00DD0F70">
        <w:rPr>
          <w:rFonts w:ascii="Times New Roman" w:hAnsi="Times New Roman" w:cs="Times New Roman"/>
          <w:sz w:val="28"/>
          <w:szCs w:val="28"/>
        </w:rPr>
        <w:t xml:space="preserve">поселения, Совет </w:t>
      </w:r>
      <w:r w:rsidR="006E282D" w:rsidRPr="00DD0F70">
        <w:rPr>
          <w:rFonts w:ascii="Times New Roman" w:hAnsi="Times New Roman" w:cs="Times New Roman"/>
          <w:sz w:val="28"/>
          <w:szCs w:val="28"/>
        </w:rPr>
        <w:t>Багаевского</w:t>
      </w:r>
      <w:r w:rsidR="0045078E" w:rsidRPr="00DD0F70">
        <w:rPr>
          <w:rFonts w:ascii="Times New Roman" w:hAnsi="Times New Roman" w:cs="Times New Roman"/>
          <w:sz w:val="28"/>
          <w:szCs w:val="28"/>
        </w:rPr>
        <w:t xml:space="preserve"> сельского поселения</w:t>
      </w:r>
      <w:r w:rsidR="00EA2944" w:rsidRPr="00DD0F70">
        <w:rPr>
          <w:rFonts w:ascii="Times New Roman" w:hAnsi="Times New Roman" w:cs="Times New Roman"/>
          <w:sz w:val="28"/>
          <w:szCs w:val="28"/>
        </w:rPr>
        <w:t xml:space="preserve"> </w:t>
      </w:r>
      <w:r w:rsidR="001640B3" w:rsidRPr="00DD0F70">
        <w:rPr>
          <w:rFonts w:ascii="Times New Roman" w:hAnsi="Times New Roman" w:cs="Times New Roman"/>
          <w:sz w:val="28"/>
          <w:szCs w:val="28"/>
        </w:rPr>
        <w:t>Кайбицкого</w:t>
      </w:r>
      <w:r w:rsidR="00EA2944" w:rsidRPr="00DD0F70">
        <w:rPr>
          <w:rFonts w:ascii="Times New Roman" w:hAnsi="Times New Roman" w:cs="Times New Roman"/>
          <w:sz w:val="28"/>
          <w:szCs w:val="28"/>
        </w:rPr>
        <w:t xml:space="preserve"> муниципального района Республики Татарстан</w:t>
      </w:r>
      <w:r w:rsidR="001640B3" w:rsidRPr="00DD0F70">
        <w:rPr>
          <w:rFonts w:ascii="Times New Roman" w:hAnsi="Times New Roman" w:cs="Times New Roman"/>
          <w:sz w:val="28"/>
          <w:szCs w:val="28"/>
        </w:rPr>
        <w:t xml:space="preserve"> </w:t>
      </w:r>
      <w:r w:rsidRPr="00DD0F70">
        <w:rPr>
          <w:rFonts w:ascii="Times New Roman" w:hAnsi="Times New Roman" w:cs="Times New Roman"/>
          <w:sz w:val="28"/>
          <w:szCs w:val="28"/>
        </w:rPr>
        <w:t>РЕШИЛ:</w:t>
      </w:r>
    </w:p>
    <w:p w:rsidR="001640B3" w:rsidRPr="00DD0F70" w:rsidRDefault="001640B3" w:rsidP="004711A3">
      <w:pPr>
        <w:pStyle w:val="ConsPlusNormal"/>
        <w:suppressAutoHyphens/>
        <w:ind w:firstLine="539"/>
        <w:jc w:val="both"/>
        <w:rPr>
          <w:rFonts w:ascii="Times New Roman" w:hAnsi="Times New Roman" w:cs="Times New Roman"/>
          <w:sz w:val="28"/>
          <w:szCs w:val="28"/>
        </w:rPr>
      </w:pPr>
    </w:p>
    <w:p w:rsidR="0083154D" w:rsidRPr="00DD0F70" w:rsidRDefault="003A3A00" w:rsidP="004711A3">
      <w:pPr>
        <w:pStyle w:val="ConsPlusNormal"/>
        <w:numPr>
          <w:ilvl w:val="0"/>
          <w:numId w:val="2"/>
        </w:numPr>
        <w:tabs>
          <w:tab w:val="left" w:pos="993"/>
        </w:tabs>
        <w:suppressAutoHyphens/>
        <w:ind w:left="0" w:firstLine="539"/>
        <w:jc w:val="both"/>
        <w:rPr>
          <w:rFonts w:ascii="Times New Roman" w:hAnsi="Times New Roman" w:cs="Times New Roman"/>
          <w:sz w:val="28"/>
          <w:szCs w:val="28"/>
        </w:rPr>
      </w:pPr>
      <w:r w:rsidRPr="00DD0F70">
        <w:rPr>
          <w:rFonts w:ascii="Times New Roman" w:hAnsi="Times New Roman" w:cs="Times New Roman"/>
          <w:sz w:val="28"/>
          <w:szCs w:val="28"/>
        </w:rPr>
        <w:t xml:space="preserve">Утвердить </w:t>
      </w:r>
      <w:r w:rsidR="003D2170" w:rsidRPr="00DD0F70">
        <w:rPr>
          <w:rFonts w:ascii="Times New Roman" w:hAnsi="Times New Roman" w:cs="Times New Roman"/>
          <w:sz w:val="28"/>
          <w:szCs w:val="28"/>
        </w:rPr>
        <w:t>Правил</w:t>
      </w:r>
      <w:r w:rsidRPr="00DD0F70">
        <w:rPr>
          <w:rFonts w:ascii="Times New Roman" w:hAnsi="Times New Roman" w:cs="Times New Roman"/>
          <w:sz w:val="28"/>
          <w:szCs w:val="28"/>
        </w:rPr>
        <w:t>а</w:t>
      </w:r>
      <w:r w:rsidR="003D2170" w:rsidRPr="00DD0F70">
        <w:rPr>
          <w:rFonts w:ascii="Times New Roman" w:hAnsi="Times New Roman" w:cs="Times New Roman"/>
          <w:sz w:val="28"/>
          <w:szCs w:val="28"/>
        </w:rPr>
        <w:t xml:space="preserve"> благоустройства </w:t>
      </w:r>
      <w:r w:rsidR="006E282D" w:rsidRPr="00DD0F70">
        <w:rPr>
          <w:rFonts w:ascii="Times New Roman" w:hAnsi="Times New Roman" w:cs="Times New Roman"/>
          <w:sz w:val="28"/>
          <w:szCs w:val="28"/>
        </w:rPr>
        <w:t>Багаевского</w:t>
      </w:r>
      <w:r w:rsidR="0045078E" w:rsidRPr="00DD0F70">
        <w:rPr>
          <w:rFonts w:ascii="Times New Roman" w:hAnsi="Times New Roman" w:cs="Times New Roman"/>
          <w:sz w:val="28"/>
          <w:szCs w:val="28"/>
        </w:rPr>
        <w:t xml:space="preserve"> сельского поселения</w:t>
      </w:r>
      <w:r w:rsidR="00EA2944" w:rsidRPr="00DD0F70">
        <w:rPr>
          <w:rFonts w:ascii="Times New Roman" w:hAnsi="Times New Roman" w:cs="Times New Roman"/>
          <w:sz w:val="28"/>
          <w:szCs w:val="28"/>
        </w:rPr>
        <w:t xml:space="preserve"> </w:t>
      </w:r>
      <w:r w:rsidR="001640B3" w:rsidRPr="00DD0F70">
        <w:rPr>
          <w:rFonts w:ascii="Times New Roman" w:hAnsi="Times New Roman" w:cs="Times New Roman"/>
          <w:sz w:val="28"/>
          <w:szCs w:val="28"/>
        </w:rPr>
        <w:t>Кайбицкого</w:t>
      </w:r>
      <w:r w:rsidR="00EA2944" w:rsidRPr="00DD0F70">
        <w:rPr>
          <w:rFonts w:ascii="Times New Roman" w:hAnsi="Times New Roman" w:cs="Times New Roman"/>
          <w:sz w:val="28"/>
          <w:szCs w:val="28"/>
        </w:rPr>
        <w:t xml:space="preserve"> муниципального района Республики Татарстан </w:t>
      </w:r>
      <w:r w:rsidR="0083154D" w:rsidRPr="00DD0F70">
        <w:rPr>
          <w:rFonts w:ascii="Times New Roman" w:hAnsi="Times New Roman" w:cs="Times New Roman"/>
          <w:sz w:val="28"/>
          <w:szCs w:val="28"/>
        </w:rPr>
        <w:t>(прилагается)</w:t>
      </w:r>
      <w:r w:rsidR="003D2170" w:rsidRPr="00DD0F70">
        <w:rPr>
          <w:rFonts w:ascii="Times New Roman" w:hAnsi="Times New Roman" w:cs="Times New Roman"/>
          <w:sz w:val="28"/>
          <w:szCs w:val="28"/>
        </w:rPr>
        <w:t>.</w:t>
      </w:r>
    </w:p>
    <w:p w:rsidR="001640B3" w:rsidRPr="00DD0F70" w:rsidRDefault="003A3A00" w:rsidP="004711A3">
      <w:pPr>
        <w:pStyle w:val="ConsPlusNormal"/>
        <w:numPr>
          <w:ilvl w:val="0"/>
          <w:numId w:val="2"/>
        </w:numPr>
        <w:tabs>
          <w:tab w:val="left" w:pos="993"/>
        </w:tabs>
        <w:suppressAutoHyphens/>
        <w:ind w:left="0" w:firstLine="539"/>
        <w:jc w:val="both"/>
        <w:rPr>
          <w:rFonts w:ascii="Times New Roman" w:hAnsi="Times New Roman" w:cs="Times New Roman"/>
          <w:sz w:val="28"/>
          <w:szCs w:val="28"/>
        </w:rPr>
      </w:pPr>
      <w:r w:rsidRPr="00DD0F70">
        <w:rPr>
          <w:rFonts w:ascii="Times New Roman" w:hAnsi="Times New Roman" w:cs="Times New Roman"/>
          <w:sz w:val="28"/>
          <w:szCs w:val="28"/>
        </w:rPr>
        <w:t>Признать утратившим силу</w:t>
      </w:r>
      <w:r w:rsidR="000671A8" w:rsidRPr="00DD0F70">
        <w:rPr>
          <w:rFonts w:ascii="Times New Roman" w:hAnsi="Times New Roman" w:cs="Times New Roman"/>
          <w:sz w:val="28"/>
          <w:szCs w:val="28"/>
        </w:rPr>
        <w:t xml:space="preserve"> </w:t>
      </w:r>
      <w:r w:rsidR="00D03D6C" w:rsidRPr="00DD0F70">
        <w:rPr>
          <w:rFonts w:ascii="Times New Roman" w:hAnsi="Times New Roman" w:cs="Times New Roman"/>
          <w:sz w:val="28"/>
          <w:szCs w:val="28"/>
        </w:rPr>
        <w:t xml:space="preserve">решения </w:t>
      </w:r>
      <w:r w:rsidRPr="00DD0F70">
        <w:rPr>
          <w:rFonts w:ascii="Times New Roman" w:hAnsi="Times New Roman" w:cs="Times New Roman"/>
          <w:sz w:val="28"/>
          <w:szCs w:val="28"/>
        </w:rPr>
        <w:t xml:space="preserve">Совета </w:t>
      </w:r>
      <w:r w:rsidR="006E282D" w:rsidRPr="00DD0F70">
        <w:rPr>
          <w:rFonts w:ascii="Times New Roman" w:hAnsi="Times New Roman" w:cs="Times New Roman"/>
          <w:sz w:val="28"/>
          <w:szCs w:val="28"/>
        </w:rPr>
        <w:t>Багаевского</w:t>
      </w:r>
      <w:r w:rsidR="0045078E" w:rsidRPr="00DD0F70">
        <w:rPr>
          <w:rFonts w:ascii="Times New Roman" w:hAnsi="Times New Roman" w:cs="Times New Roman"/>
          <w:sz w:val="28"/>
          <w:szCs w:val="28"/>
        </w:rPr>
        <w:t xml:space="preserve"> сельского поселения</w:t>
      </w:r>
      <w:r w:rsidRPr="00DD0F70">
        <w:rPr>
          <w:rFonts w:ascii="Times New Roman" w:hAnsi="Times New Roman" w:cs="Times New Roman"/>
          <w:sz w:val="28"/>
          <w:szCs w:val="28"/>
        </w:rPr>
        <w:t xml:space="preserve"> </w:t>
      </w:r>
      <w:r w:rsidR="001640B3" w:rsidRPr="00DD0F70">
        <w:rPr>
          <w:rFonts w:ascii="Times New Roman" w:hAnsi="Times New Roman" w:cs="Times New Roman"/>
          <w:sz w:val="28"/>
          <w:szCs w:val="28"/>
        </w:rPr>
        <w:t>Кайбицкого</w:t>
      </w:r>
      <w:r w:rsidRPr="00DD0F70">
        <w:rPr>
          <w:rFonts w:ascii="Times New Roman" w:hAnsi="Times New Roman" w:cs="Times New Roman"/>
          <w:sz w:val="28"/>
          <w:szCs w:val="28"/>
        </w:rPr>
        <w:t xml:space="preserve"> муниципального района Ре</w:t>
      </w:r>
      <w:r w:rsidR="0045078E" w:rsidRPr="00DD0F70">
        <w:rPr>
          <w:rFonts w:ascii="Times New Roman" w:hAnsi="Times New Roman" w:cs="Times New Roman"/>
          <w:sz w:val="28"/>
          <w:szCs w:val="28"/>
        </w:rPr>
        <w:t>спублики Татарстан</w:t>
      </w:r>
      <w:r w:rsidR="001640B3" w:rsidRPr="00DD0F70">
        <w:rPr>
          <w:rFonts w:ascii="Times New Roman" w:hAnsi="Times New Roman" w:cs="Times New Roman"/>
          <w:sz w:val="28"/>
          <w:szCs w:val="28"/>
        </w:rPr>
        <w:t>:</w:t>
      </w:r>
    </w:p>
    <w:p w:rsidR="003A3A00" w:rsidRPr="00DD0F70" w:rsidRDefault="0045078E" w:rsidP="004711A3">
      <w:pPr>
        <w:pStyle w:val="ConsPlusNormal"/>
        <w:tabs>
          <w:tab w:val="left" w:pos="993"/>
        </w:tabs>
        <w:suppressAutoHyphens/>
        <w:ind w:firstLine="539"/>
        <w:jc w:val="both"/>
        <w:rPr>
          <w:rFonts w:ascii="Times New Roman" w:hAnsi="Times New Roman" w:cs="Times New Roman"/>
          <w:sz w:val="28"/>
          <w:szCs w:val="28"/>
        </w:rPr>
      </w:pPr>
      <w:r w:rsidRPr="00DD0F70">
        <w:rPr>
          <w:rFonts w:ascii="Times New Roman" w:hAnsi="Times New Roman" w:cs="Times New Roman"/>
          <w:sz w:val="28"/>
          <w:szCs w:val="28"/>
        </w:rPr>
        <w:t xml:space="preserve"> </w:t>
      </w:r>
      <w:r w:rsidR="001640B3" w:rsidRPr="00DD0F70">
        <w:rPr>
          <w:rFonts w:ascii="Times New Roman" w:hAnsi="Times New Roman" w:cs="Times New Roman"/>
          <w:sz w:val="28"/>
          <w:szCs w:val="28"/>
        </w:rPr>
        <w:t xml:space="preserve">- от </w:t>
      </w:r>
      <w:r w:rsidR="00156941" w:rsidRPr="00DD0F70">
        <w:rPr>
          <w:rFonts w:ascii="Times New Roman" w:hAnsi="Times New Roman" w:cs="Times New Roman"/>
          <w:sz w:val="28"/>
          <w:szCs w:val="28"/>
        </w:rPr>
        <w:t>04.04.2017 №10</w:t>
      </w:r>
      <w:r w:rsidR="001640B3" w:rsidRPr="00DD0F70">
        <w:rPr>
          <w:rFonts w:ascii="Times New Roman" w:hAnsi="Times New Roman" w:cs="Times New Roman"/>
          <w:sz w:val="28"/>
          <w:szCs w:val="28"/>
        </w:rPr>
        <w:t xml:space="preserve"> </w:t>
      </w:r>
      <w:r w:rsidR="003A3A00" w:rsidRPr="00DD0F70">
        <w:rPr>
          <w:rFonts w:ascii="Times New Roman" w:hAnsi="Times New Roman" w:cs="Times New Roman"/>
          <w:sz w:val="28"/>
          <w:szCs w:val="28"/>
        </w:rPr>
        <w:t>«</w:t>
      </w:r>
      <w:r w:rsidR="001640B3" w:rsidRPr="00DD0F70">
        <w:rPr>
          <w:rFonts w:ascii="Times New Roman" w:hAnsi="Times New Roman" w:cs="Times New Roman"/>
          <w:bCs/>
          <w:sz w:val="28"/>
          <w:szCs w:val="28"/>
        </w:rPr>
        <w:t xml:space="preserve">Об утверждении Правил благоустройства территория </w:t>
      </w:r>
      <w:r w:rsidR="006E282D" w:rsidRPr="00DD0F70">
        <w:rPr>
          <w:rFonts w:ascii="Times New Roman" w:hAnsi="Times New Roman" w:cs="Times New Roman"/>
          <w:bCs/>
          <w:sz w:val="28"/>
          <w:szCs w:val="28"/>
        </w:rPr>
        <w:t>Багаевского</w:t>
      </w:r>
      <w:r w:rsidR="001640B3" w:rsidRPr="00DD0F70">
        <w:rPr>
          <w:rFonts w:ascii="Times New Roman" w:hAnsi="Times New Roman" w:cs="Times New Roman"/>
          <w:bCs/>
          <w:sz w:val="28"/>
          <w:szCs w:val="28"/>
        </w:rPr>
        <w:t xml:space="preserve"> сельского поселения Кайбицкого муниципального района Республики Татарстан»</w:t>
      </w:r>
      <w:r w:rsidR="001640B3" w:rsidRPr="00DD0F70">
        <w:rPr>
          <w:rFonts w:ascii="Times New Roman" w:hAnsi="Times New Roman" w:cs="Times New Roman"/>
          <w:sz w:val="28"/>
          <w:szCs w:val="28"/>
        </w:rPr>
        <w:t>;</w:t>
      </w:r>
    </w:p>
    <w:p w:rsidR="001640B3" w:rsidRPr="00DD0F70" w:rsidRDefault="001640B3" w:rsidP="004711A3">
      <w:pPr>
        <w:pStyle w:val="ConsPlusNormal"/>
        <w:tabs>
          <w:tab w:val="left" w:pos="993"/>
        </w:tabs>
        <w:suppressAutoHyphens/>
        <w:ind w:firstLine="539"/>
        <w:jc w:val="both"/>
        <w:rPr>
          <w:rFonts w:ascii="Times New Roman" w:hAnsi="Times New Roman" w:cs="Times New Roman"/>
          <w:bCs/>
          <w:sz w:val="28"/>
          <w:szCs w:val="28"/>
        </w:rPr>
      </w:pPr>
      <w:r w:rsidRPr="00DD0F70">
        <w:rPr>
          <w:rFonts w:ascii="Times New Roman" w:hAnsi="Times New Roman" w:cs="Times New Roman"/>
          <w:sz w:val="28"/>
          <w:szCs w:val="28"/>
        </w:rPr>
        <w:t xml:space="preserve">- от </w:t>
      </w:r>
      <w:r w:rsidR="00156941" w:rsidRPr="00DD0F70">
        <w:rPr>
          <w:rFonts w:ascii="Times New Roman" w:hAnsi="Times New Roman" w:cs="Times New Roman"/>
          <w:sz w:val="28"/>
          <w:szCs w:val="28"/>
        </w:rPr>
        <w:t>08.09.2017 №23</w:t>
      </w:r>
      <w:r w:rsidRPr="00DD0F70">
        <w:rPr>
          <w:rFonts w:ascii="Times New Roman" w:hAnsi="Times New Roman" w:cs="Times New Roman"/>
          <w:sz w:val="28"/>
          <w:szCs w:val="28"/>
        </w:rPr>
        <w:t xml:space="preserve"> «</w:t>
      </w:r>
      <w:r w:rsidRPr="00DD0F70">
        <w:rPr>
          <w:rFonts w:ascii="Times New Roman" w:hAnsi="Times New Roman" w:cs="Times New Roman"/>
          <w:bCs/>
          <w:sz w:val="28"/>
          <w:szCs w:val="28"/>
        </w:rPr>
        <w:t xml:space="preserve">О внесении изменений в Правила благоустройства территории </w:t>
      </w:r>
      <w:r w:rsidR="006E282D" w:rsidRPr="00DD0F70">
        <w:rPr>
          <w:rFonts w:ascii="Times New Roman" w:hAnsi="Times New Roman" w:cs="Times New Roman"/>
          <w:bCs/>
          <w:sz w:val="28"/>
          <w:szCs w:val="28"/>
        </w:rPr>
        <w:t>Багаевского</w:t>
      </w:r>
      <w:r w:rsidRPr="00DD0F70">
        <w:rPr>
          <w:rFonts w:ascii="Times New Roman" w:hAnsi="Times New Roman" w:cs="Times New Roman"/>
          <w:bCs/>
          <w:sz w:val="28"/>
          <w:szCs w:val="28"/>
        </w:rPr>
        <w:t xml:space="preserve"> сельского поселения Кайбицкого муниципального района Республики Татарстан»;</w:t>
      </w:r>
    </w:p>
    <w:p w:rsidR="004711A3" w:rsidRPr="00DD0F70" w:rsidRDefault="001640B3" w:rsidP="004711A3">
      <w:pPr>
        <w:pStyle w:val="ConsPlusNormal"/>
        <w:tabs>
          <w:tab w:val="left" w:pos="993"/>
        </w:tabs>
        <w:suppressAutoHyphens/>
        <w:ind w:firstLine="539"/>
        <w:jc w:val="both"/>
        <w:rPr>
          <w:rFonts w:ascii="Times New Roman" w:hAnsi="Times New Roman" w:cs="Times New Roman"/>
          <w:bCs/>
          <w:sz w:val="28"/>
          <w:szCs w:val="28"/>
        </w:rPr>
      </w:pPr>
      <w:r w:rsidRPr="00DD0F70">
        <w:rPr>
          <w:rFonts w:ascii="Times New Roman" w:hAnsi="Times New Roman" w:cs="Times New Roman"/>
          <w:bCs/>
          <w:sz w:val="28"/>
          <w:szCs w:val="28"/>
        </w:rPr>
        <w:t xml:space="preserve">- от </w:t>
      </w:r>
      <w:r w:rsidR="00156941" w:rsidRPr="00DD0F70">
        <w:rPr>
          <w:rFonts w:ascii="Times New Roman" w:hAnsi="Times New Roman" w:cs="Times New Roman"/>
          <w:bCs/>
          <w:sz w:val="28"/>
          <w:szCs w:val="28"/>
        </w:rPr>
        <w:t>27.02.2019 №2</w:t>
      </w:r>
      <w:r w:rsidRPr="00DD0F70">
        <w:rPr>
          <w:rFonts w:ascii="Times New Roman" w:hAnsi="Times New Roman" w:cs="Times New Roman"/>
          <w:bCs/>
          <w:sz w:val="28"/>
          <w:szCs w:val="28"/>
        </w:rPr>
        <w:t xml:space="preserve"> </w:t>
      </w:r>
      <w:r w:rsidR="004711A3" w:rsidRPr="00DD0F70">
        <w:rPr>
          <w:rFonts w:ascii="Times New Roman" w:hAnsi="Times New Roman" w:cs="Times New Roman"/>
          <w:bCs/>
          <w:sz w:val="28"/>
          <w:szCs w:val="28"/>
        </w:rPr>
        <w:t xml:space="preserve">«О внесении изменений и дополнений в Правила благоустройства территории муниципального образования «Большекайбицкое сельское поселение» Кайбицкого муниципального района Республики Татарстан, </w:t>
      </w:r>
      <w:r w:rsidR="004711A3" w:rsidRPr="00DD0F70">
        <w:rPr>
          <w:rFonts w:ascii="Times New Roman" w:hAnsi="Times New Roman" w:cs="Times New Roman"/>
          <w:bCs/>
          <w:sz w:val="28"/>
          <w:szCs w:val="28"/>
        </w:rPr>
        <w:lastRenderedPageBreak/>
        <w:t xml:space="preserve">утвержденный Решением </w:t>
      </w:r>
      <w:r w:rsidR="006E282D" w:rsidRPr="00DD0F70">
        <w:rPr>
          <w:rFonts w:ascii="Times New Roman" w:hAnsi="Times New Roman" w:cs="Times New Roman"/>
          <w:bCs/>
          <w:sz w:val="28"/>
          <w:szCs w:val="28"/>
        </w:rPr>
        <w:t>Багаевского</w:t>
      </w:r>
      <w:r w:rsidR="004711A3" w:rsidRPr="00DD0F70">
        <w:rPr>
          <w:rFonts w:ascii="Times New Roman" w:hAnsi="Times New Roman" w:cs="Times New Roman"/>
          <w:bCs/>
          <w:sz w:val="28"/>
          <w:szCs w:val="28"/>
        </w:rPr>
        <w:t xml:space="preserve"> сельского поселения Кайбицкого муниципального района Республики Татарстан от </w:t>
      </w:r>
      <w:r w:rsidR="00156941" w:rsidRPr="00DD0F70">
        <w:rPr>
          <w:rFonts w:ascii="Times New Roman" w:hAnsi="Times New Roman" w:cs="Times New Roman"/>
          <w:bCs/>
          <w:sz w:val="28"/>
          <w:szCs w:val="28"/>
        </w:rPr>
        <w:t>04.04.2017 №10</w:t>
      </w:r>
      <w:r w:rsidR="004711A3" w:rsidRPr="00DD0F70">
        <w:rPr>
          <w:rFonts w:ascii="Times New Roman" w:hAnsi="Times New Roman" w:cs="Times New Roman"/>
          <w:bCs/>
          <w:sz w:val="28"/>
          <w:szCs w:val="28"/>
        </w:rPr>
        <w:t>»;</w:t>
      </w:r>
    </w:p>
    <w:p w:rsidR="004711A3" w:rsidRPr="00DD0F70" w:rsidRDefault="004711A3" w:rsidP="004711A3">
      <w:pPr>
        <w:pStyle w:val="ConsPlusNormal"/>
        <w:tabs>
          <w:tab w:val="left" w:pos="993"/>
        </w:tabs>
        <w:suppressAutoHyphens/>
        <w:ind w:firstLine="539"/>
        <w:jc w:val="both"/>
        <w:rPr>
          <w:rFonts w:ascii="Times New Roman" w:hAnsi="Times New Roman" w:cs="Times New Roman"/>
          <w:bCs/>
          <w:sz w:val="28"/>
          <w:szCs w:val="28"/>
        </w:rPr>
      </w:pPr>
      <w:r w:rsidRPr="00DD0F70">
        <w:rPr>
          <w:rFonts w:ascii="Times New Roman" w:hAnsi="Times New Roman" w:cs="Times New Roman"/>
          <w:bCs/>
          <w:sz w:val="28"/>
          <w:szCs w:val="28"/>
        </w:rPr>
        <w:t xml:space="preserve">- от </w:t>
      </w:r>
      <w:r w:rsidR="00156941" w:rsidRPr="00DD0F70">
        <w:rPr>
          <w:rFonts w:ascii="Times New Roman" w:hAnsi="Times New Roman" w:cs="Times New Roman"/>
          <w:bCs/>
          <w:sz w:val="28"/>
          <w:szCs w:val="28"/>
        </w:rPr>
        <w:t>03.06.2019 №10</w:t>
      </w:r>
      <w:r w:rsidRPr="00DD0F70">
        <w:rPr>
          <w:rFonts w:ascii="Times New Roman" w:hAnsi="Times New Roman" w:cs="Times New Roman"/>
          <w:bCs/>
          <w:sz w:val="28"/>
          <w:szCs w:val="28"/>
        </w:rPr>
        <w:t xml:space="preserve"> «О внесении изменений в Правила благоустройства территории муниципального образования «Большекайбицкое сельское поселение" Кайбицкого муниципального района Республики Татарстан»;</w:t>
      </w:r>
    </w:p>
    <w:p w:rsidR="004711A3" w:rsidRPr="00DD0F70" w:rsidRDefault="004711A3" w:rsidP="004711A3">
      <w:pPr>
        <w:pStyle w:val="ConsPlusNormal"/>
        <w:tabs>
          <w:tab w:val="left" w:pos="993"/>
        </w:tabs>
        <w:suppressAutoHyphens/>
        <w:ind w:firstLine="539"/>
        <w:jc w:val="both"/>
        <w:rPr>
          <w:rFonts w:ascii="Times New Roman" w:hAnsi="Times New Roman" w:cs="Times New Roman"/>
          <w:bCs/>
          <w:sz w:val="28"/>
          <w:szCs w:val="28"/>
        </w:rPr>
      </w:pPr>
      <w:r w:rsidRPr="00DD0F70">
        <w:rPr>
          <w:rFonts w:ascii="Times New Roman" w:hAnsi="Times New Roman" w:cs="Times New Roman"/>
          <w:bCs/>
          <w:sz w:val="28"/>
          <w:szCs w:val="28"/>
        </w:rPr>
        <w:t xml:space="preserve">- от </w:t>
      </w:r>
      <w:r w:rsidR="00156941" w:rsidRPr="00DD0F70">
        <w:rPr>
          <w:rFonts w:ascii="Times New Roman" w:hAnsi="Times New Roman" w:cs="Times New Roman"/>
          <w:bCs/>
          <w:sz w:val="28"/>
          <w:szCs w:val="28"/>
        </w:rPr>
        <w:t>28.02.2022 №3</w:t>
      </w:r>
      <w:r w:rsidRPr="00DD0F70">
        <w:rPr>
          <w:rFonts w:ascii="Times New Roman" w:hAnsi="Times New Roman" w:cs="Times New Roman"/>
          <w:bCs/>
          <w:sz w:val="28"/>
          <w:szCs w:val="28"/>
        </w:rPr>
        <w:t xml:space="preserve"> «О внесении изменений в </w:t>
      </w:r>
      <w:hyperlink r:id="rId11" w:history="1">
        <w:r w:rsidRPr="00DD0F70">
          <w:rPr>
            <w:rStyle w:val="a9"/>
            <w:rFonts w:ascii="Times New Roman" w:hAnsi="Times New Roman" w:cs="Times New Roman"/>
            <w:bCs/>
            <w:color w:val="auto"/>
            <w:sz w:val="28"/>
            <w:szCs w:val="28"/>
            <w:u w:val="none"/>
          </w:rPr>
          <w:t xml:space="preserve">Правила благоустройства территории </w:t>
        </w:r>
        <w:r w:rsidR="006E282D" w:rsidRPr="00DD0F70">
          <w:rPr>
            <w:rStyle w:val="a9"/>
            <w:rFonts w:ascii="Times New Roman" w:hAnsi="Times New Roman" w:cs="Times New Roman"/>
            <w:bCs/>
            <w:color w:val="auto"/>
            <w:sz w:val="28"/>
            <w:szCs w:val="28"/>
            <w:u w:val="none"/>
          </w:rPr>
          <w:t>Багаевского</w:t>
        </w:r>
        <w:r w:rsidRPr="00DD0F70">
          <w:rPr>
            <w:rStyle w:val="a9"/>
            <w:rFonts w:ascii="Times New Roman" w:hAnsi="Times New Roman" w:cs="Times New Roman"/>
            <w:bCs/>
            <w:color w:val="auto"/>
            <w:sz w:val="28"/>
            <w:szCs w:val="28"/>
            <w:u w:val="none"/>
          </w:rPr>
          <w:t xml:space="preserve"> сельского поселения Кайбицкого муниципального района Республики Татарстан</w:t>
        </w:r>
      </w:hyperlink>
      <w:r w:rsidRPr="00DD0F70">
        <w:rPr>
          <w:rFonts w:ascii="Times New Roman" w:hAnsi="Times New Roman" w:cs="Times New Roman"/>
          <w:bCs/>
          <w:sz w:val="28"/>
          <w:szCs w:val="28"/>
        </w:rPr>
        <w:t xml:space="preserve">, утвержденное </w:t>
      </w:r>
      <w:hyperlink r:id="rId12" w:history="1">
        <w:r w:rsidRPr="00DD0F70">
          <w:rPr>
            <w:rStyle w:val="a9"/>
            <w:rFonts w:ascii="Times New Roman" w:hAnsi="Times New Roman" w:cs="Times New Roman"/>
            <w:bCs/>
            <w:color w:val="auto"/>
            <w:sz w:val="28"/>
            <w:szCs w:val="28"/>
            <w:u w:val="none"/>
          </w:rPr>
          <w:t xml:space="preserve">решением Совета </w:t>
        </w:r>
        <w:r w:rsidR="006E282D" w:rsidRPr="00DD0F70">
          <w:rPr>
            <w:rStyle w:val="a9"/>
            <w:rFonts w:ascii="Times New Roman" w:hAnsi="Times New Roman" w:cs="Times New Roman"/>
            <w:bCs/>
            <w:color w:val="auto"/>
            <w:sz w:val="28"/>
            <w:szCs w:val="28"/>
            <w:u w:val="none"/>
          </w:rPr>
          <w:t>Багаевского</w:t>
        </w:r>
        <w:r w:rsidRPr="00DD0F70">
          <w:rPr>
            <w:rStyle w:val="a9"/>
            <w:rFonts w:ascii="Times New Roman" w:hAnsi="Times New Roman" w:cs="Times New Roman"/>
            <w:bCs/>
            <w:color w:val="auto"/>
            <w:sz w:val="28"/>
            <w:szCs w:val="28"/>
            <w:u w:val="none"/>
          </w:rPr>
          <w:t xml:space="preserve"> сельского поселения Кайбицкого муниципального района Республики Татарстан от </w:t>
        </w:r>
        <w:r w:rsidR="00156941" w:rsidRPr="00DD0F70">
          <w:rPr>
            <w:rStyle w:val="a9"/>
            <w:rFonts w:ascii="Times New Roman" w:hAnsi="Times New Roman" w:cs="Times New Roman"/>
            <w:bCs/>
            <w:color w:val="auto"/>
            <w:sz w:val="28"/>
            <w:szCs w:val="28"/>
            <w:u w:val="none"/>
          </w:rPr>
          <w:t>04</w:t>
        </w:r>
        <w:r w:rsidRPr="00DD0F70">
          <w:rPr>
            <w:rStyle w:val="a9"/>
            <w:rFonts w:ascii="Times New Roman" w:hAnsi="Times New Roman" w:cs="Times New Roman"/>
            <w:bCs/>
            <w:color w:val="auto"/>
            <w:sz w:val="28"/>
            <w:szCs w:val="28"/>
            <w:u w:val="none"/>
          </w:rPr>
          <w:t>.04.2017 №</w:t>
        </w:r>
      </w:hyperlink>
      <w:r w:rsidR="00156941" w:rsidRPr="00DD0F70">
        <w:rPr>
          <w:rStyle w:val="a9"/>
          <w:rFonts w:ascii="Times New Roman" w:hAnsi="Times New Roman" w:cs="Times New Roman"/>
          <w:bCs/>
          <w:color w:val="auto"/>
          <w:sz w:val="28"/>
          <w:szCs w:val="28"/>
          <w:u w:val="none"/>
        </w:rPr>
        <w:t>10</w:t>
      </w:r>
      <w:r w:rsidRPr="00DD0F70">
        <w:rPr>
          <w:rFonts w:ascii="Times New Roman" w:hAnsi="Times New Roman" w:cs="Times New Roman"/>
          <w:bCs/>
          <w:sz w:val="28"/>
          <w:szCs w:val="28"/>
        </w:rPr>
        <w:t>».</w:t>
      </w:r>
    </w:p>
    <w:p w:rsidR="004711A3" w:rsidRPr="00DD0F70" w:rsidRDefault="004711A3" w:rsidP="004711A3">
      <w:pPr>
        <w:pStyle w:val="ConsPlusNormal"/>
        <w:tabs>
          <w:tab w:val="left" w:pos="993"/>
        </w:tabs>
        <w:suppressAutoHyphens/>
        <w:ind w:firstLine="539"/>
        <w:jc w:val="both"/>
        <w:rPr>
          <w:rFonts w:ascii="Times New Roman" w:hAnsi="Times New Roman" w:cs="Times New Roman"/>
          <w:bCs/>
          <w:sz w:val="28"/>
          <w:szCs w:val="28"/>
        </w:rPr>
      </w:pPr>
      <w:r w:rsidRPr="00DD0F70">
        <w:rPr>
          <w:rFonts w:ascii="Times New Roman" w:hAnsi="Times New Roman" w:cs="Times New Roman"/>
          <w:bCs/>
          <w:sz w:val="28"/>
          <w:szCs w:val="28"/>
        </w:rPr>
        <w:t xml:space="preserve">3. Опубликовать настоящее решение на официальном портале правовой информации Республики Татарстан по веб-адресу: http://pravo.tatarstan.ru и на официальном сайте </w:t>
      </w:r>
      <w:r w:rsidR="006E282D" w:rsidRPr="00DD0F70">
        <w:rPr>
          <w:rFonts w:ascii="Times New Roman" w:hAnsi="Times New Roman" w:cs="Times New Roman"/>
          <w:bCs/>
          <w:sz w:val="28"/>
          <w:szCs w:val="28"/>
        </w:rPr>
        <w:t>Багаевского</w:t>
      </w:r>
      <w:r w:rsidRPr="00DD0F70">
        <w:rPr>
          <w:rFonts w:ascii="Times New Roman" w:hAnsi="Times New Roman" w:cs="Times New Roman"/>
          <w:bCs/>
          <w:sz w:val="28"/>
          <w:szCs w:val="28"/>
        </w:rPr>
        <w:t xml:space="preserve"> сельского поселения Кайбицкого муниципального района в информационно - телекоммуникационной сети "Интернет" по веб-адресу: </w:t>
      </w:r>
      <w:hyperlink r:id="rId13" w:history="1">
        <w:r w:rsidR="00156941" w:rsidRPr="00DD0F70">
          <w:rPr>
            <w:rStyle w:val="a9"/>
            <w:rFonts w:ascii="Times New Roman" w:hAnsi="Times New Roman" w:cs="Times New Roman"/>
            <w:bCs/>
            <w:sz w:val="28"/>
            <w:szCs w:val="28"/>
          </w:rPr>
          <w:t>http://bagaev-kaybici.tatarstan.ru</w:t>
        </w:r>
      </w:hyperlink>
      <w:r w:rsidRPr="00DD0F70">
        <w:rPr>
          <w:rFonts w:ascii="Times New Roman" w:hAnsi="Times New Roman" w:cs="Times New Roman"/>
          <w:bCs/>
          <w:sz w:val="28"/>
          <w:szCs w:val="28"/>
        </w:rPr>
        <w:t>.</w:t>
      </w:r>
    </w:p>
    <w:p w:rsidR="004711A3" w:rsidRPr="00DD0F70" w:rsidRDefault="004711A3" w:rsidP="004711A3">
      <w:pPr>
        <w:pStyle w:val="ConsPlusNormal"/>
        <w:tabs>
          <w:tab w:val="left" w:pos="993"/>
        </w:tabs>
        <w:suppressAutoHyphens/>
        <w:ind w:firstLine="539"/>
        <w:jc w:val="both"/>
        <w:rPr>
          <w:rFonts w:ascii="Times New Roman" w:hAnsi="Times New Roman" w:cs="Times New Roman"/>
          <w:bCs/>
          <w:sz w:val="28"/>
          <w:szCs w:val="28"/>
        </w:rPr>
      </w:pPr>
      <w:r w:rsidRPr="00DD0F70">
        <w:rPr>
          <w:rFonts w:ascii="Times New Roman" w:hAnsi="Times New Roman" w:cs="Times New Roman"/>
          <w:bCs/>
          <w:sz w:val="28"/>
          <w:szCs w:val="28"/>
        </w:rPr>
        <w:t>4. Контроль за исполнением настоящего решения оставляю за собой.</w:t>
      </w:r>
    </w:p>
    <w:p w:rsidR="004711A3" w:rsidRPr="00DD0F70" w:rsidRDefault="004711A3" w:rsidP="004711A3">
      <w:pPr>
        <w:pStyle w:val="formattext"/>
        <w:rPr>
          <w:sz w:val="28"/>
        </w:rPr>
      </w:pPr>
      <w:r w:rsidRPr="00DD0F70">
        <w:rPr>
          <w:sz w:val="28"/>
        </w:rPr>
        <w:t>Председатель Совета,</w:t>
      </w:r>
      <w:r w:rsidRPr="00DD0F70">
        <w:rPr>
          <w:sz w:val="28"/>
        </w:rPr>
        <w:br/>
        <w:t xml:space="preserve">Глава </w:t>
      </w:r>
      <w:r w:rsidR="006E282D" w:rsidRPr="00DD0F70">
        <w:rPr>
          <w:sz w:val="28"/>
        </w:rPr>
        <w:t>Багаевского</w:t>
      </w:r>
      <w:r w:rsidRPr="00DD0F70">
        <w:rPr>
          <w:sz w:val="28"/>
        </w:rPr>
        <w:br/>
        <w:t>сельского поселения</w:t>
      </w:r>
      <w:r w:rsidRPr="00DD0F70">
        <w:rPr>
          <w:sz w:val="28"/>
        </w:rPr>
        <w:br/>
        <w:t>Кайбицкого муниципального района                                              </w:t>
      </w:r>
      <w:r w:rsidR="00156941" w:rsidRPr="00DD0F70">
        <w:rPr>
          <w:sz w:val="28"/>
        </w:rPr>
        <w:t>Р.Ф.Кузнецова</w:t>
      </w:r>
    </w:p>
    <w:p w:rsidR="00A00003" w:rsidRPr="00DD0F70" w:rsidRDefault="00A00003" w:rsidP="00A00003">
      <w:pPr>
        <w:pStyle w:val="ConsPlusNormal"/>
        <w:jc w:val="both"/>
        <w:rPr>
          <w:rFonts w:ascii="Times New Roman" w:hAnsi="Times New Roman" w:cs="Times New Roman"/>
          <w:sz w:val="28"/>
          <w:szCs w:val="28"/>
        </w:rPr>
        <w:sectPr w:rsidR="00A00003" w:rsidRPr="00DD0F70" w:rsidSect="006A1A49">
          <w:pgSz w:w="11906" w:h="16838"/>
          <w:pgMar w:top="1134" w:right="707" w:bottom="1134" w:left="1134" w:header="709" w:footer="709" w:gutter="0"/>
          <w:cols w:space="708"/>
          <w:docGrid w:linePitch="360"/>
        </w:sectPr>
      </w:pPr>
    </w:p>
    <w:p w:rsidR="004711A3" w:rsidRPr="00DD0F70" w:rsidRDefault="004711A3" w:rsidP="00A76AFA">
      <w:pPr>
        <w:pStyle w:val="ConsPlusTitle"/>
        <w:ind w:left="5103"/>
        <w:rPr>
          <w:rFonts w:ascii="Times New Roman" w:hAnsi="Times New Roman" w:cs="Times New Roman"/>
          <w:b w:val="0"/>
          <w:sz w:val="24"/>
          <w:szCs w:val="28"/>
        </w:rPr>
      </w:pPr>
      <w:bookmarkStart w:id="1" w:name="P42"/>
      <w:bookmarkEnd w:id="1"/>
      <w:r w:rsidRPr="00DD0F70">
        <w:rPr>
          <w:rFonts w:ascii="Times New Roman" w:hAnsi="Times New Roman" w:cs="Times New Roman"/>
          <w:b w:val="0"/>
          <w:sz w:val="24"/>
          <w:szCs w:val="28"/>
        </w:rPr>
        <w:lastRenderedPageBreak/>
        <w:t xml:space="preserve">Приложение </w:t>
      </w:r>
    </w:p>
    <w:p w:rsidR="00A76AFA" w:rsidRPr="00DD0F70" w:rsidRDefault="004711A3" w:rsidP="00A76AFA">
      <w:pPr>
        <w:pStyle w:val="ConsPlusTitle"/>
        <w:ind w:left="5103"/>
        <w:rPr>
          <w:rFonts w:ascii="Times New Roman" w:hAnsi="Times New Roman" w:cs="Times New Roman"/>
          <w:b w:val="0"/>
          <w:sz w:val="24"/>
          <w:szCs w:val="28"/>
        </w:rPr>
      </w:pPr>
      <w:r w:rsidRPr="00DD0F70">
        <w:rPr>
          <w:rFonts w:ascii="Times New Roman" w:hAnsi="Times New Roman" w:cs="Times New Roman"/>
          <w:b w:val="0"/>
          <w:sz w:val="24"/>
          <w:szCs w:val="28"/>
        </w:rPr>
        <w:t xml:space="preserve">к </w:t>
      </w:r>
      <w:r w:rsidR="00A00003" w:rsidRPr="00DD0F70">
        <w:rPr>
          <w:rFonts w:ascii="Times New Roman" w:hAnsi="Times New Roman" w:cs="Times New Roman"/>
          <w:b w:val="0"/>
          <w:sz w:val="24"/>
          <w:szCs w:val="28"/>
        </w:rPr>
        <w:t>решени</w:t>
      </w:r>
      <w:r w:rsidRPr="00DD0F70">
        <w:rPr>
          <w:rFonts w:ascii="Times New Roman" w:hAnsi="Times New Roman" w:cs="Times New Roman"/>
          <w:b w:val="0"/>
          <w:sz w:val="24"/>
          <w:szCs w:val="28"/>
        </w:rPr>
        <w:t>ю</w:t>
      </w:r>
      <w:r w:rsidR="00A00003" w:rsidRPr="00DD0F70">
        <w:rPr>
          <w:rFonts w:ascii="Times New Roman" w:hAnsi="Times New Roman" w:cs="Times New Roman"/>
          <w:b w:val="0"/>
          <w:sz w:val="24"/>
          <w:szCs w:val="28"/>
        </w:rPr>
        <w:t xml:space="preserve"> Совета</w:t>
      </w:r>
    </w:p>
    <w:p w:rsidR="00A76AFA" w:rsidRPr="00DD0F70" w:rsidRDefault="006E282D" w:rsidP="00A76AFA">
      <w:pPr>
        <w:pStyle w:val="ConsPlusTitle"/>
        <w:ind w:left="5103"/>
        <w:rPr>
          <w:rFonts w:ascii="Times New Roman" w:hAnsi="Times New Roman" w:cs="Times New Roman"/>
          <w:b w:val="0"/>
          <w:sz w:val="24"/>
          <w:szCs w:val="28"/>
        </w:rPr>
      </w:pPr>
      <w:r w:rsidRPr="00DD0F70">
        <w:rPr>
          <w:rFonts w:ascii="Times New Roman" w:hAnsi="Times New Roman" w:cs="Times New Roman"/>
          <w:b w:val="0"/>
          <w:sz w:val="24"/>
          <w:szCs w:val="28"/>
        </w:rPr>
        <w:t>Багаевского</w:t>
      </w:r>
      <w:r w:rsidR="0045078E" w:rsidRPr="00DD0F70">
        <w:rPr>
          <w:rFonts w:ascii="Times New Roman" w:hAnsi="Times New Roman" w:cs="Times New Roman"/>
          <w:b w:val="0"/>
          <w:sz w:val="24"/>
          <w:szCs w:val="28"/>
        </w:rPr>
        <w:t xml:space="preserve"> сельского поселения</w:t>
      </w:r>
      <w:r w:rsidR="00940A56" w:rsidRPr="00DD0F70">
        <w:rPr>
          <w:rFonts w:ascii="Times New Roman" w:hAnsi="Times New Roman" w:cs="Times New Roman"/>
          <w:b w:val="0"/>
          <w:sz w:val="24"/>
          <w:szCs w:val="28"/>
        </w:rPr>
        <w:t xml:space="preserve"> </w:t>
      </w:r>
      <w:r w:rsidR="001640B3" w:rsidRPr="00DD0F70">
        <w:rPr>
          <w:rFonts w:ascii="Times New Roman" w:hAnsi="Times New Roman" w:cs="Times New Roman"/>
          <w:b w:val="0"/>
          <w:sz w:val="24"/>
          <w:szCs w:val="28"/>
        </w:rPr>
        <w:t>Кайбицкого</w:t>
      </w:r>
      <w:r w:rsidR="00940A56" w:rsidRPr="00DD0F70">
        <w:rPr>
          <w:rFonts w:ascii="Times New Roman" w:hAnsi="Times New Roman" w:cs="Times New Roman"/>
          <w:b w:val="0"/>
          <w:sz w:val="24"/>
          <w:szCs w:val="28"/>
        </w:rPr>
        <w:t xml:space="preserve"> муниципального района Республики Татарстан </w:t>
      </w:r>
    </w:p>
    <w:p w:rsidR="00A00003" w:rsidRPr="00DD0F70" w:rsidRDefault="0050406F" w:rsidP="00A76AFA">
      <w:pPr>
        <w:pStyle w:val="ConsPlusTitle"/>
        <w:ind w:left="5103"/>
        <w:rPr>
          <w:rFonts w:ascii="Times New Roman" w:hAnsi="Times New Roman" w:cs="Times New Roman"/>
          <w:b w:val="0"/>
          <w:sz w:val="24"/>
          <w:szCs w:val="28"/>
          <w:lang w:val="tt-RU"/>
        </w:rPr>
      </w:pPr>
      <w:r w:rsidRPr="00DD0F70">
        <w:rPr>
          <w:rFonts w:ascii="Times New Roman" w:hAnsi="Times New Roman" w:cs="Times New Roman"/>
          <w:b w:val="0"/>
          <w:sz w:val="24"/>
          <w:szCs w:val="28"/>
        </w:rPr>
        <w:t>от</w:t>
      </w:r>
      <w:r w:rsidR="0010326B" w:rsidRPr="00DD0F70">
        <w:rPr>
          <w:rFonts w:ascii="Times New Roman" w:hAnsi="Times New Roman" w:cs="Times New Roman"/>
          <w:b w:val="0"/>
          <w:sz w:val="24"/>
          <w:szCs w:val="28"/>
        </w:rPr>
        <w:t xml:space="preserve"> </w:t>
      </w:r>
      <w:r w:rsidR="00A76AFA" w:rsidRPr="00DD0F70">
        <w:rPr>
          <w:rFonts w:ascii="Times New Roman" w:hAnsi="Times New Roman" w:cs="Times New Roman"/>
          <w:b w:val="0"/>
          <w:sz w:val="24"/>
          <w:szCs w:val="28"/>
        </w:rPr>
        <w:t>__________202</w:t>
      </w:r>
      <w:r w:rsidR="00447039" w:rsidRPr="00DD0F70">
        <w:rPr>
          <w:rFonts w:ascii="Times New Roman" w:hAnsi="Times New Roman" w:cs="Times New Roman"/>
          <w:b w:val="0"/>
          <w:sz w:val="24"/>
          <w:szCs w:val="28"/>
        </w:rPr>
        <w:t>5</w:t>
      </w:r>
      <w:r w:rsidR="00A76AFA" w:rsidRPr="00DD0F70">
        <w:rPr>
          <w:rFonts w:ascii="Times New Roman" w:hAnsi="Times New Roman" w:cs="Times New Roman"/>
          <w:b w:val="0"/>
          <w:sz w:val="24"/>
          <w:szCs w:val="28"/>
        </w:rPr>
        <w:t>г. №_______</w:t>
      </w:r>
    </w:p>
    <w:p w:rsidR="006E3481" w:rsidRPr="00DD0F70" w:rsidRDefault="006E3481" w:rsidP="009C4F41">
      <w:pPr>
        <w:pStyle w:val="ConsPlusTitle"/>
        <w:rPr>
          <w:rFonts w:ascii="Times New Roman" w:hAnsi="Times New Roman" w:cs="Times New Roman"/>
          <w:sz w:val="28"/>
          <w:szCs w:val="28"/>
        </w:rPr>
      </w:pPr>
    </w:p>
    <w:p w:rsidR="000D3F7B" w:rsidRPr="00DD0F70" w:rsidRDefault="000D3F7B" w:rsidP="000D3F7B">
      <w:pPr>
        <w:widowControl w:val="0"/>
        <w:autoSpaceDE w:val="0"/>
        <w:autoSpaceDN w:val="0"/>
        <w:jc w:val="center"/>
        <w:rPr>
          <w:sz w:val="28"/>
          <w:szCs w:val="28"/>
        </w:rPr>
      </w:pPr>
      <w:r w:rsidRPr="00DD0F70">
        <w:rPr>
          <w:sz w:val="28"/>
          <w:szCs w:val="28"/>
        </w:rPr>
        <w:t>Правила благоустройства</w:t>
      </w:r>
    </w:p>
    <w:p w:rsidR="000D3F7B" w:rsidRPr="00DD0F70" w:rsidRDefault="006E282D" w:rsidP="000D3F7B">
      <w:pPr>
        <w:widowControl w:val="0"/>
        <w:autoSpaceDE w:val="0"/>
        <w:autoSpaceDN w:val="0"/>
        <w:jc w:val="center"/>
        <w:rPr>
          <w:sz w:val="28"/>
          <w:szCs w:val="28"/>
        </w:rPr>
      </w:pPr>
      <w:r w:rsidRPr="00DD0F70">
        <w:rPr>
          <w:sz w:val="28"/>
          <w:szCs w:val="28"/>
        </w:rPr>
        <w:t>Багаевского</w:t>
      </w:r>
      <w:r w:rsidR="000D3F7B" w:rsidRPr="00DD0F70">
        <w:rPr>
          <w:sz w:val="28"/>
          <w:szCs w:val="28"/>
        </w:rPr>
        <w:t xml:space="preserve"> сельского поселения</w:t>
      </w:r>
    </w:p>
    <w:p w:rsidR="000D3F7B" w:rsidRPr="00DD0F70" w:rsidRDefault="001640B3" w:rsidP="000D3F7B">
      <w:pPr>
        <w:widowControl w:val="0"/>
        <w:autoSpaceDE w:val="0"/>
        <w:autoSpaceDN w:val="0"/>
        <w:jc w:val="center"/>
        <w:rPr>
          <w:sz w:val="28"/>
          <w:szCs w:val="28"/>
        </w:rPr>
      </w:pPr>
      <w:r w:rsidRPr="00DD0F70">
        <w:rPr>
          <w:sz w:val="28"/>
          <w:szCs w:val="28"/>
        </w:rPr>
        <w:t>Кайбицкого</w:t>
      </w:r>
      <w:r w:rsidR="000D3F7B" w:rsidRPr="00DD0F70">
        <w:rPr>
          <w:sz w:val="28"/>
          <w:szCs w:val="28"/>
        </w:rPr>
        <w:t xml:space="preserve"> муниципального района Республики Татарстан</w:t>
      </w:r>
    </w:p>
    <w:p w:rsidR="000D3F7B" w:rsidRPr="00DD0F70" w:rsidRDefault="000D3F7B" w:rsidP="000D3F7B">
      <w:pPr>
        <w:widowControl w:val="0"/>
        <w:autoSpaceDE w:val="0"/>
        <w:autoSpaceDN w:val="0"/>
        <w:jc w:val="both"/>
        <w:rPr>
          <w:sz w:val="28"/>
          <w:szCs w:val="28"/>
        </w:rPr>
      </w:pPr>
    </w:p>
    <w:p w:rsidR="000D3F7B" w:rsidRPr="00DD0F70" w:rsidRDefault="000D3F7B" w:rsidP="000D3F7B">
      <w:pPr>
        <w:widowControl w:val="0"/>
        <w:autoSpaceDE w:val="0"/>
        <w:autoSpaceDN w:val="0"/>
        <w:jc w:val="center"/>
        <w:outlineLvl w:val="1"/>
        <w:rPr>
          <w:sz w:val="28"/>
          <w:szCs w:val="28"/>
        </w:rPr>
      </w:pPr>
      <w:r w:rsidRPr="00DD0F70">
        <w:rPr>
          <w:sz w:val="28"/>
          <w:szCs w:val="28"/>
        </w:rPr>
        <w:t>I. Общие положения</w:t>
      </w:r>
    </w:p>
    <w:p w:rsidR="000D3F7B" w:rsidRPr="00DD0F70" w:rsidRDefault="000D3F7B" w:rsidP="000D3F7B">
      <w:pPr>
        <w:widowControl w:val="0"/>
        <w:autoSpaceDE w:val="0"/>
        <w:autoSpaceDN w:val="0"/>
        <w:jc w:val="both"/>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Правила благоустройства </w:t>
      </w:r>
      <w:r w:rsidR="006E282D" w:rsidRPr="00DD0F70">
        <w:rPr>
          <w:sz w:val="28"/>
          <w:szCs w:val="28"/>
        </w:rPr>
        <w:t>Багаевского</w:t>
      </w:r>
      <w:r w:rsidRPr="00DD0F70">
        <w:rPr>
          <w:sz w:val="28"/>
          <w:szCs w:val="28"/>
        </w:rPr>
        <w:t xml:space="preserve"> сельского поселения </w:t>
      </w:r>
      <w:r w:rsidR="001640B3" w:rsidRPr="00DD0F70">
        <w:rPr>
          <w:sz w:val="28"/>
          <w:szCs w:val="28"/>
        </w:rPr>
        <w:t>Кайбицкого</w:t>
      </w:r>
      <w:r w:rsidRPr="00DD0F70">
        <w:rPr>
          <w:sz w:val="28"/>
          <w:szCs w:val="28"/>
        </w:rPr>
        <w:t xml:space="preserve"> муниципального района Республики Татарстан (далее по тексту– Правила) разработаны во исполнение Федерального закона от 06.10.2003 №131-ФЗ «Об общих принципах организации местного самоуправления в Российской Федерации», на основании федерального законодательства об охране окружающей среды, санитарно-эпидемиологическом благополучии населения, иных нормативных правовых актов Российской Федерации, Республики Татарстан и муниципальных нормативных правовых актов.</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Настоящие Правила обязательны для исполнения всеми физическими и юридическими лицами независимо от их организационно-правовой формы.</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Настоящие Правила действуют на всей территории муниципального образования «</w:t>
      </w:r>
      <w:r w:rsidR="0066213D" w:rsidRPr="00DD0F70">
        <w:rPr>
          <w:sz w:val="28"/>
          <w:szCs w:val="28"/>
        </w:rPr>
        <w:t>Багаевское</w:t>
      </w:r>
      <w:r w:rsidRPr="00DD0F70">
        <w:rPr>
          <w:sz w:val="28"/>
          <w:szCs w:val="28"/>
        </w:rPr>
        <w:t xml:space="preserve"> сельское поселение»</w:t>
      </w:r>
      <w:r w:rsidR="008A2C1E" w:rsidRPr="00DD0F70">
        <w:rPr>
          <w:sz w:val="28"/>
          <w:szCs w:val="28"/>
        </w:rPr>
        <w:t xml:space="preserve"> Кайбицкого муниципального района Республики Татарстан </w:t>
      </w:r>
      <w:r w:rsidRPr="00DD0F70">
        <w:rPr>
          <w:sz w:val="28"/>
          <w:szCs w:val="28"/>
        </w:rPr>
        <w:t>(далее по тексту – сельское поселение) и устанавливают требования: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строений и сооружений;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к перечню работ по благоустройству и периодичности их выполнения;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к установлению порядка участия собственников зданий (помещений в них) и сооружений в благоустройстве прилегающих территорий;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по организации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Проектирование и размещение элементов благоустройства территорий осуществляются в соответствии с градостроительным и земельным законодательством, специальными нормами и правилами, государственными стандартами, Генеральным планом муниципального образования, Правилами землепользования и застройки, проектной документацией, утвержденной в установленном порядке.</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Настоящие Правила не регулируют отношения по организации сбора, вывоза, транспортировке, утилизации и переработке бытовых и промышленных отходов на территории сельского поселения.</w:t>
      </w:r>
    </w:p>
    <w:p w:rsidR="000D3F7B" w:rsidRPr="00DD0F70" w:rsidRDefault="000D3F7B" w:rsidP="00A76AFA">
      <w:pPr>
        <w:widowControl w:val="0"/>
        <w:tabs>
          <w:tab w:val="left" w:pos="851"/>
          <w:tab w:val="left" w:pos="2120"/>
        </w:tabs>
        <w:autoSpaceDE w:val="0"/>
        <w:autoSpaceDN w:val="0"/>
        <w:ind w:firstLine="567"/>
        <w:jc w:val="both"/>
        <w:rPr>
          <w:sz w:val="28"/>
          <w:szCs w:val="28"/>
        </w:rPr>
      </w:pPr>
    </w:p>
    <w:p w:rsidR="003B4E8D" w:rsidRPr="00DD0F70" w:rsidRDefault="003B4E8D" w:rsidP="00A76AFA">
      <w:pPr>
        <w:widowControl w:val="0"/>
        <w:tabs>
          <w:tab w:val="left" w:pos="851"/>
          <w:tab w:val="left" w:pos="2120"/>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sz w:val="28"/>
          <w:szCs w:val="28"/>
        </w:rPr>
      </w:pPr>
      <w:r w:rsidRPr="00DD0F70">
        <w:rPr>
          <w:sz w:val="28"/>
          <w:szCs w:val="28"/>
        </w:rPr>
        <w:t>Основные понятия</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В целях реализации настоящих Правил используются следующие понятия: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арборициды – химические вещества, применяемые против сорной древесно-кустарниковой растительности;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борщевик Сосновского – крупное травянистое растение, вид рода борщевик семейства зонтичные. Растение обладает способностью вызывать сильные долго не заживающие ожоги;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гербициды – химические вещества, применяемые для уничтожения растительности;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автомобильная дорога местного значения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архитектурная подсветка - применяется для формирования художественно-выразительной визуальной среды в вечернее время, выявления из темноты и образной интерпретации отдельно стоящего здания или сооружения, комплекса зданий, объектов культурного наследия, элементов благоустройства, архитектурно-ландшафтных объектов, расположенных на территории поселения, в случаях, предусмотренных настоящими Правилами;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бесфоновые конструкции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территории населенных пунктов и расположенных на ее территории объектов, в том числе территорий общего пользования, земельных участков, зданий, сооружений, прилегающих территорий;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витрина – остекленный проем (окно, витраж) в виде сплошного остекления, занимающего часть фасада;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внешний архитектурный облик сложившейся застройки – архитектурно-художественные и градостроительные особенности фасадов зданий и территорий </w:t>
      </w:r>
      <w:r w:rsidRPr="00DD0F70">
        <w:rPr>
          <w:sz w:val="28"/>
          <w:szCs w:val="28"/>
        </w:rPr>
        <w:lastRenderedPageBreak/>
        <w:t>сельского поселения, формирующие внешний образ поселения;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внешний способ подсветки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внутриквартальный (местный) проезд – автомобильная дорога, предназначенная для движения транспорта и пешеходов от магистральных улиц к группам жилых домов и другим местам квартала;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восстановление благоустройства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газон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а также естественная травяная растительность;</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декоративно-монументальное искусство – это элементы благоустройства, в том числе малые архитектурные формы, специально предназначенные для зданий и сооружений массового посещения, территорий общего пользования, с использованием декоративно-художественного оформления;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декоративно-художественное оформление – элементы декоративно-монументального искусства в виде монументальной или декоративной скульптуры, монументальной или декоративной живописи, мурала, мозаики, орнамента, стрит-арта, инсталляции, барельефа, художественного металла и иных видов, влияющие на повышение выразительности и имиджа объекта;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динамический способ передачи информации – способ передачи информации с использованием электронных носителей и табло, предусматривающий смену информации;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домовладение – индивидуальный жилой дом с дворовыми постройками и земельный участок, на котором данный дом расположен;</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дворовые постройки – временные подсобные сооружения, расположенные на земельном участке (погреба, голубятни, сараи и т.п.);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здание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зеленые насаждения – совокупность древесно-кустарниковой и травянистой растительности естественного и искусственного происхождения (включая парки, леса, особо охраняемые природные территории, бульвары, скверы, сады, газоны, цветники, а также отдельно стоящие деревья и кустарники);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земельный участок – часть земной поверхности, которая имеет характеристики, позволяющие определить ее в качестве индивидуально определенной вещи;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земляные работы – работы, связанные с выемкой, укладкой грунта, с нарушением усовершенствованного или грунтового покрытия либо с устройством </w:t>
      </w:r>
      <w:r w:rsidRPr="00DD0F70">
        <w:rPr>
          <w:sz w:val="28"/>
          <w:szCs w:val="28"/>
        </w:rPr>
        <w:lastRenderedPageBreak/>
        <w:t>(укладкой) усовершенствованного покрытия дорог и тротуаров;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инженерные коммуникации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территории сельского поселения;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крышное озеленение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ливневая канализация (ливневка) –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мерцающий свет – светодинамический эффект, предусматривающий смену характеристик светового потока (цвет, яркость, очередность включения и т.п.);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наружное освещение – совокупность элементов, предназначенных для освещения в темное время суток магистралей, улиц, площадей, парков, скверов, бульваров, дворов и пешеходных дорожек населенного пункта;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нарушение внешнего архитектурного облика сложившейся застройки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необходимости сохранения внешнего архитектурного облика сложившейся застройки сельского поселения;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несанкционированная свалка – самовольный (несанкционированный) сброс (размещение) или складирование твердых бытовых, крупногабаритных, строительных отходов, другого мусора, образованного в процессе деятельности юридических или физических лиц, на площади свыше 50 кв. м и объемом свыше 30 куб. м;</w:t>
      </w:r>
    </w:p>
    <w:p w:rsidR="00DA0591" w:rsidRPr="00DD0F70" w:rsidRDefault="00DA0591" w:rsidP="00A76AFA">
      <w:pPr>
        <w:widowControl w:val="0"/>
        <w:tabs>
          <w:tab w:val="left" w:pos="851"/>
        </w:tabs>
        <w:autoSpaceDE w:val="0"/>
        <w:autoSpaceDN w:val="0"/>
        <w:ind w:firstLine="567"/>
        <w:jc w:val="both"/>
        <w:rPr>
          <w:sz w:val="28"/>
          <w:szCs w:val="28"/>
        </w:rPr>
      </w:pPr>
      <w:r w:rsidRPr="00DD0F70">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кронирование и др.) и благоустройству озелененных территорий: непосредственной посадкой деревьев, в том числе крупномеров, кустарников, созданием травянистых газонов, цветников, альпинариев и рокариев, устройством специализированных садов и т.д.;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озелененные территории общего пользования – скверы, парки, сады и бульвары, расположенные на территориях общего пользования;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озелененные территории ограниченного пользования – озелененные территории предприятий, организаций, учреждений;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озелененные территории специального назначения – санитарные зоны, </w:t>
      </w:r>
      <w:r w:rsidRPr="00DD0F70">
        <w:rPr>
          <w:sz w:val="28"/>
          <w:szCs w:val="28"/>
        </w:rPr>
        <w:lastRenderedPageBreak/>
        <w:t>водоохранные зоны, озеленение кладбищ, питомники саженцев;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местного самоуправления полностью или частично из хозяйственного использования и для которых установлен режим особой охраны;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остановка ожидания общественного транспорта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остекленный фасад – фасад, выполненный из сплошного остекления, занимающего всю плоскость фасада или значительную ее часть;</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открытый способ подсветки – способ подсветки информационной конструкции, при котором источник света не имеет препятствий для его распространения;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паспорт архитектурной подсветки объекта - согласованный в установленном порядке документ, определяющий единое архитектурно-художественное освещение, включая праздничную (событийную) подсветку отдельно стоящего здания или сооружения, комплекса зданий, объектов культурного наследия, элементов благоустройства, архитектурно-ландшафтных объектов, расположенных на территории поселения, и устанавливающий требования к его внешнему оформлению;</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паспорт колористического решения фасадов зданий и сооружений, в том числе некапитальных (цветовое решение фасадов), - согласованный в установленном порядке документ, определяющий единое архитектурное и цветовое решение фасадов (включая элементы фасадов), устанавливающий требования к его внешнему оформлению;</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пешеходные зоны – участки территории сельского поселения,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придомовая территория –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Поселения в соответствии с порядком, установленным законом Республики Татарстан;</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проект размещения средства наружной информации (паспорт) – документ установленной формы, утвержденной муниципальным правовым актом, </w:t>
      </w:r>
      <w:r w:rsidRPr="00DD0F70">
        <w:rPr>
          <w:sz w:val="28"/>
          <w:szCs w:val="28"/>
        </w:rPr>
        <w:lastRenderedPageBreak/>
        <w:t>определяющий внешний вид и точное место размещения элемента благоустройства, а именно средства наружной информации, и содержащий иные сведения, необходимые для его идентификации;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санитарная очистка территории – сбор с определенной территории, вывоз и утилизация (обезвреживание) твердых бытовых и крупногабаритных отходов;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световой короб – способ изготовления средства наружной информации, при котором конструкция представляет собой единый объем или ряд объемных элементов с внутренней подсветкой;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специализированные организации – юридические лица различной организационно-правовой формы, осуществляющие специальные виды деятельности в области благоустройства территории сельского поселения на основании заключенных муниципальных контрактов;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содержание территорий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содержание дорог местного значения – комплекс работ, в результате которых поддерживается транспортно-эксплуатационное состояние дороги, дорожных сооружений, элементов комплексного обустройства дорог;</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средство размещения наружной информации (вывеска)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и сооружений, в том числе некапитальных,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 Понятия «средства размещения наружной информации» и «средство наружной информации» идентичны;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суперграфика– один из приемов (рисунок, орнамент, барельеф, мозаика) архитектурно-художественного оформления фасадов, усиливающий его визуальное восприятие;</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тактильное покрытие – покрытие с ощутимым изменением фактуры поверхностного слоя;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указатели – указатели наименования улиц, номеров домов и земельных участков, подъездов и квартир, указатели пожарного гидранта, грунтовых геодезических знаков, камер магистрали и колодцев водопроводной сети, </w:t>
      </w:r>
      <w:r w:rsidRPr="00DD0F70">
        <w:rPr>
          <w:sz w:val="28"/>
          <w:szCs w:val="28"/>
        </w:rPr>
        <w:lastRenderedPageBreak/>
        <w:t>канализации, сооружений подземного газопровода, полигонометрического знака, доступности объекта для инвалидов, размещаемые на фасаде здания, указатели, содержащие обобщенную информацию о местности, расположении объектов в сфере туризма, объектов образования, государственных и муниципальных учреждений, размещаемые в виде отдельно стоящих стел;</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улицы и дороги населенного пункта – территории общего пользования, к эстетике населенного пункта которых предъявляются повышенные требования. Перечень улиц утверждается муниципальными правовыми актами поселения;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уполномоченные органы – функциональные и территориальные органы Исполнительного комитета сельского поселения, осуществляющие в пределах своей компетенции организацию, координацию и контроль благоустройства территории сельского поселения, в случае передачи отдельных полномочий и иные органы местного самоуправления;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фасад – наружная сторона здания (главный, боковой, дворовый). Основной фасад здания имеет наибольшую зону видимости, как правило, ориентирован на восприятие со стороны магистральных и/или иного значения улиц;</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фоновые конструкции – способ изготовления средства наружной информации, при котором буквы, обозначения и декоративные элементы располагаются на поверхности фона;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фриз – декоративный обрамляющий элемент фасада или козырька в виде горизонтальной полосы;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фронтон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p>
    <w:p w:rsidR="000D3F7B" w:rsidRPr="00DD0F70" w:rsidRDefault="00DA0591" w:rsidP="00DA0591">
      <w:pPr>
        <w:widowControl w:val="0"/>
        <w:tabs>
          <w:tab w:val="left" w:pos="851"/>
        </w:tabs>
        <w:autoSpaceDE w:val="0"/>
        <w:autoSpaceDN w:val="0"/>
        <w:ind w:firstLine="567"/>
        <w:jc w:val="both"/>
        <w:rPr>
          <w:sz w:val="28"/>
          <w:szCs w:val="28"/>
        </w:rPr>
      </w:pPr>
      <w:r w:rsidRPr="00DD0F70">
        <w:rPr>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DA0591" w:rsidRPr="00DD0F70" w:rsidRDefault="00DA0591" w:rsidP="00DA0591">
      <w:pPr>
        <w:widowControl w:val="0"/>
        <w:tabs>
          <w:tab w:val="left" w:pos="851"/>
        </w:tabs>
        <w:autoSpaceDE w:val="0"/>
        <w:autoSpaceDN w:val="0"/>
        <w:ind w:firstLine="567"/>
        <w:jc w:val="both"/>
        <w:rPr>
          <w:sz w:val="28"/>
          <w:szCs w:val="28"/>
        </w:rPr>
      </w:pPr>
    </w:p>
    <w:p w:rsidR="000D3F7B" w:rsidRPr="00DD0F70" w:rsidRDefault="000D3F7B" w:rsidP="008A2C1E">
      <w:pPr>
        <w:widowControl w:val="0"/>
        <w:tabs>
          <w:tab w:val="left" w:pos="851"/>
        </w:tabs>
        <w:autoSpaceDE w:val="0"/>
        <w:autoSpaceDN w:val="0"/>
        <w:ind w:firstLine="567"/>
        <w:jc w:val="center"/>
        <w:outlineLvl w:val="1"/>
        <w:rPr>
          <w:b/>
          <w:sz w:val="28"/>
          <w:szCs w:val="28"/>
        </w:rPr>
      </w:pPr>
      <w:r w:rsidRPr="00DD0F70">
        <w:rPr>
          <w:b/>
          <w:sz w:val="28"/>
          <w:szCs w:val="28"/>
        </w:rPr>
        <w:t>II. Общие требования к благоустройству,</w:t>
      </w:r>
    </w:p>
    <w:p w:rsidR="000D3F7B" w:rsidRPr="00DD0F70" w:rsidRDefault="000D3F7B" w:rsidP="008A2C1E">
      <w:pPr>
        <w:widowControl w:val="0"/>
        <w:tabs>
          <w:tab w:val="left" w:pos="851"/>
        </w:tabs>
        <w:autoSpaceDE w:val="0"/>
        <w:autoSpaceDN w:val="0"/>
        <w:ind w:firstLine="567"/>
        <w:jc w:val="center"/>
        <w:rPr>
          <w:b/>
          <w:sz w:val="28"/>
          <w:szCs w:val="28"/>
        </w:rPr>
      </w:pPr>
      <w:r w:rsidRPr="00DD0F70">
        <w:rPr>
          <w:b/>
          <w:sz w:val="28"/>
          <w:szCs w:val="28"/>
        </w:rPr>
        <w:t>организации содержания и уборки территорий</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бульварами, пляжами, другими объектами, осуществляют уполномоченные органы в пределах своих полномочий.</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Физические и юридические лица независимо от их организационно-правовых форм осуществляют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и </w:t>
      </w:r>
      <w:r w:rsidRPr="00DD0F70">
        <w:rPr>
          <w:sz w:val="28"/>
          <w:szCs w:val="28"/>
        </w:rPr>
        <w:lastRenderedPageBreak/>
        <w:t>прилегающей территории,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ином праве на объект недвижимости.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а также прилегающая территория.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случае если здание, сооружение принадлежат на праве собственности или ином вещном либо обязательственном праве нескольким лицам, содержание фасада может определяться соглашением сторон.</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DA0591" w:rsidRPr="00DD0F70" w:rsidRDefault="00DA0591"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и уборка автомобильных дорог местного значения осуществляются специализированными организациями, выигравшими конкурс на проведение данных видов работ по результатам закупки товара, работы, услуги для обеспечения государственных или муниципальных нужд в соответствии с Федеральным законом от 05.04.2021 №44-ФЗ «О контрактной системе в сфере закупок товаров, работ, услуг для обеспечения государственных или муниципальных нужд».</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и уборка придомовых территорий многоквартирных домов и прилегающих территорий осуществляются в соответствии с одним из способов управления многоквартирными домами: товариществом собственников жилья либо жилищным кооперативом или иным специализированным потребительским кооперативом, управляющей организацией, коммунальными организациями при организации и вывозе твердых коммунальных отходов, лицами, выполняющими работы по содержанию и ремонту общего имущества в многоквартирном доме – при непосредственном управлении многоквартирным домом собственниками помещений в данном доме (далее - управляющие организации).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и уход за элементами озеленения и благоустройства осуществляют:</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1) в границах предоставленного земельного участка – собственники или иные </w:t>
      </w:r>
      <w:r w:rsidRPr="00DD0F70">
        <w:rPr>
          <w:sz w:val="28"/>
          <w:szCs w:val="28"/>
        </w:rPr>
        <w:lastRenderedPageBreak/>
        <w:t>правообладатели земельного участка;</w:t>
      </w:r>
    </w:p>
    <w:p w:rsidR="0017712C"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2) в границах озелененных территорий общего пользования – уполномоченный орган либо специализированная организация, </w:t>
      </w:r>
      <w:r w:rsidR="0017712C" w:rsidRPr="00DD0F70">
        <w:rPr>
          <w:sz w:val="28"/>
          <w:szCs w:val="28"/>
        </w:rPr>
        <w:t>выигравший конкурс на проведение данных видов работ по результатам закупки товара, работы, услуги для обеспечения государственных или муниципальных нужд в соответствии с Федеральным законом от 05.04.2021 №44-ФЗ «О контрактной системе в сфере закупок товаров, работ, услуг для обеспечения государственных или муниципальных нужд»;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в границах озелененных территорий ограниченного пользования (предприятия, организации, учреждения) и специального назначения (санитарные зоны, водоохранные зоны, кладбища, питомники) - владельцы данных объектов;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в границах придомовых территорий – собственники жилых помещений в многоквартирных домах или управляющие организации;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5) в охранных зонах наземных коммуникаций, в том числе электрических сетей, сетей освещения, радиолиний - владельцы указанных коммуникаций;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6) в охранных зонах подземных коммуникаций (если размещение разрешено) - владельцы указанных коммуникаций.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и уборка территорий диспетчерских пунктов, разворотных площадок общественного транспорта производятся организациями, осуществляющими эксплуатацию пассажирского транспорта.</w:t>
      </w:r>
    </w:p>
    <w:p w:rsidR="00903836" w:rsidRPr="00DD0F70" w:rsidRDefault="000D3F7B" w:rsidP="0026092F">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 xml:space="preserve">Содержание и уборка павильонов ожидания общественного транспорта обеспечиваются уполномоченными территориальными органами на основании договоров со специализированными организациями, </w:t>
      </w:r>
      <w:r w:rsidR="00903836" w:rsidRPr="00DD0F70">
        <w:rPr>
          <w:sz w:val="28"/>
          <w:szCs w:val="28"/>
        </w:rPr>
        <w:t>выигравшими конкурс на проведение данных видов работ по результатам закупки товара, работы, услуги для обеспечения государственных или муниципальных нужд в соответствии с Федеральным законом от 05.04.2021 №44-ФЗ «О контрактной системе в сфере закупок товаров, работ, услуг для обеспечения государственных или муниципальных нужд».</w:t>
      </w:r>
    </w:p>
    <w:p w:rsidR="000D3F7B" w:rsidRPr="00DD0F70" w:rsidRDefault="000D3F7B" w:rsidP="0026092F">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Порядок размещения и содержания общественных туалетов определяется в соответствии с действующим законодательством, санитарными правилами и нормами.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Санитарное и техническое состояние туалетов обеспечивают их собственники, владельцы, арендаторы или специализированные организации, на обслуживании которых они находятся.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Периодичность выполнения работ по благоустройству устанавливается заказчиком работ с учетом обеспечения должного санитарного и технического состояния объектов.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 xml:space="preserve">Границы содержания и уборки территории поселения физическими и 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 и порядком участия собственников зданий и </w:t>
      </w:r>
      <w:r w:rsidRPr="00DD0F70">
        <w:rPr>
          <w:sz w:val="28"/>
          <w:szCs w:val="28"/>
        </w:rPr>
        <w:lastRenderedPageBreak/>
        <w:t>сооружений, помещений в них в благоустройстве прилегающих территорий в соответствии с разделом VIII настоящих Правил.</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Уполномоченные органы осуществляют контроль за выполнением работ по содержанию и уборке территории поселения, в том числе территорий общего пользования, в пределах установленных полномочий.</w:t>
      </w:r>
    </w:p>
    <w:p w:rsidR="000D3F7B" w:rsidRPr="00DD0F70" w:rsidRDefault="000D3F7B" w:rsidP="00A76AFA">
      <w:pPr>
        <w:widowControl w:val="0"/>
        <w:tabs>
          <w:tab w:val="left" w:pos="851"/>
          <w:tab w:val="left" w:pos="1134"/>
        </w:tabs>
        <w:autoSpaceDE w:val="0"/>
        <w:autoSpaceDN w:val="0"/>
        <w:ind w:firstLine="567"/>
        <w:jc w:val="both"/>
        <w:rPr>
          <w:sz w:val="28"/>
          <w:szCs w:val="28"/>
        </w:rPr>
      </w:pPr>
      <w:r w:rsidRPr="00DD0F70">
        <w:rPr>
          <w:sz w:val="28"/>
          <w:szCs w:val="28"/>
        </w:rPr>
        <w:t xml:space="preserve">Контроль за выполнением работ по содержанию и уборке территории сельского поселения, в том числе территорий общего пользования, в пределах установленных полномочий, осуществляется уполномоченным органов в лице Главы </w:t>
      </w:r>
      <w:r w:rsidR="006E282D" w:rsidRPr="00DD0F70">
        <w:rPr>
          <w:sz w:val="28"/>
          <w:szCs w:val="28"/>
        </w:rPr>
        <w:t>Багаевского</w:t>
      </w:r>
      <w:r w:rsidRPr="00DD0F70">
        <w:rPr>
          <w:sz w:val="28"/>
          <w:szCs w:val="28"/>
        </w:rPr>
        <w:t xml:space="preserve"> сельского поселения.</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1"/>
        <w:rPr>
          <w:sz w:val="28"/>
          <w:szCs w:val="28"/>
        </w:rPr>
      </w:pPr>
      <w:r w:rsidRPr="00DD0F70">
        <w:rPr>
          <w:sz w:val="28"/>
          <w:szCs w:val="28"/>
        </w:rPr>
        <w:t>III. Требования по содержанию зданий, сооружений и земельных участков, на которых они расположены, к внешнему виду фасадов и ограждений, дорог, индивидуальных жилых домов, сетей ливневой канализации, смотровых и ливневых колодцев, водоотводящих сооружений, технических средств связи, объектов наружного освещения, малых архитектурных форм, нестационарных объектов, мест производства строительных работ, мест погребения,</w:t>
      </w:r>
      <w:r w:rsidR="000A7D80" w:rsidRPr="00DD0F70">
        <w:rPr>
          <w:sz w:val="28"/>
          <w:szCs w:val="28"/>
        </w:rPr>
        <w:t xml:space="preserve"> объектов дорожного сервиса,</w:t>
      </w:r>
      <w:r w:rsidRPr="00DD0F70">
        <w:rPr>
          <w:sz w:val="28"/>
          <w:szCs w:val="28"/>
        </w:rPr>
        <w:t xml:space="preserve"> стоянок длительного и краткосрочного хранения автотранспортных средств. Праздничное оформление территории поселения</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sz w:val="28"/>
          <w:szCs w:val="28"/>
        </w:rPr>
      </w:pPr>
      <w:r w:rsidRPr="00DD0F70">
        <w:rPr>
          <w:sz w:val="28"/>
          <w:szCs w:val="28"/>
        </w:rPr>
        <w:t>Общие требования по содержанию зданий, сооружений</w:t>
      </w:r>
    </w:p>
    <w:p w:rsidR="000D3F7B" w:rsidRPr="00DD0F70" w:rsidRDefault="000D3F7B" w:rsidP="00A76AFA">
      <w:pPr>
        <w:widowControl w:val="0"/>
        <w:tabs>
          <w:tab w:val="left" w:pos="851"/>
        </w:tabs>
        <w:autoSpaceDE w:val="0"/>
        <w:autoSpaceDN w:val="0"/>
        <w:ind w:firstLine="567"/>
        <w:jc w:val="center"/>
        <w:rPr>
          <w:sz w:val="28"/>
          <w:szCs w:val="28"/>
        </w:rPr>
      </w:pPr>
      <w:r w:rsidRPr="00DD0F70">
        <w:rPr>
          <w:sz w:val="28"/>
          <w:szCs w:val="28"/>
        </w:rPr>
        <w:t>и земельных участков, на которых они расположены</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Содержание зданий, сооружений и земельных участков, на которых они расположены, включает в себя благоустройство зданий, сооружений и земельных участков, на которых они расположены: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содержание фасадов зданий, сооружений;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уборку и санитарно-гигиеническую очистку земельного участка;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содержание и уход за элементами озеленения и благоустройства, расположенными на земельном участке.</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Общие требования к внешнему виду фасадов зданий, сооружений:</w:t>
      </w:r>
    </w:p>
    <w:p w:rsidR="000D3F7B" w:rsidRPr="00DD0F70" w:rsidRDefault="000D3F7B" w:rsidP="00A76AFA">
      <w:pPr>
        <w:widowControl w:val="0"/>
        <w:numPr>
          <w:ilvl w:val="1"/>
          <w:numId w:val="1"/>
        </w:numPr>
        <w:tabs>
          <w:tab w:val="left" w:pos="567"/>
          <w:tab w:val="left" w:pos="851"/>
          <w:tab w:val="left" w:pos="1134"/>
        </w:tabs>
        <w:autoSpaceDE w:val="0"/>
        <w:autoSpaceDN w:val="0"/>
        <w:ind w:left="0" w:firstLine="567"/>
        <w:jc w:val="both"/>
        <w:rPr>
          <w:sz w:val="28"/>
          <w:szCs w:val="28"/>
        </w:rPr>
      </w:pPr>
      <w:r w:rsidRPr="00DD0F70">
        <w:rPr>
          <w:sz w:val="28"/>
          <w:szCs w:val="28"/>
        </w:rPr>
        <w:t>основным условием для фасадов зданий, сооружений является стилевое единство архитектурно-художественного образа, материалов и цветового решения.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Локальные участки фасада, детали, элементы и дополнительное оборудование должны размещаться в соответствии с комплексным решением. Средства размещения наружной информации должны размещаться и эксплуатироваться в соответствии с паспортом, за исключением учрежденческих досок, режимных табличек;</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цветовое решение должно соответствовать характеристикам и стилевому решению фасада, функциональному назначению объекта, окружающей среде;</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торцы домов (боковые фасады), просматриваемые с улицы, стены и перекрытия арочных проездов полностью окрашиваются в цвет главного фасада;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фасада здания не должны превышать более 5% от общей площади фасада;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изменения фасадов зданий, сооружений, связанные с ликвидацией или изменением отдельных деталей, допускаются в порядке, установленном нормативными правовыми актами;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цветовая гамма фасада здания определяется согласно паспорту цветового решения фасадов здания и согласовывается в установленном порядке. Изменение цветового тона при эксплуатации здания, сооружения или ремонте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отделка фасадов зданий, расположенных в зонах охраны объектов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 в общем стилевом решении застройки улиц;</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окраска фасадов проводится только после приемки штукатурных, кровельных и лепных работ и в соответствии с паспортом цветового решения фасадов здания;</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sz w:val="28"/>
          <w:szCs w:val="28"/>
        </w:rPr>
      </w:pPr>
      <w:r w:rsidRPr="00DD0F70">
        <w:rPr>
          <w:sz w:val="28"/>
          <w:szCs w:val="28"/>
        </w:rPr>
        <w:t>Содержание фасадов зданий, сооружений</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Содержание фасадов зданий, сооружений включает: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обеспечение наличия и содержания в исправном состоянии водостоков, водосточных труб и сливов;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герметизацию, заделку и расшивку швов, трещин и выбоин;</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восстановление, ремонт и своевременную очистку входных групп, отмосток, приямков цокольных окон и входов в подвалы;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поддержание в исправном состоянии размещенного на фасаде электроосвещения и включение его с наступлением темноты;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своевременную очистку и промывку поверхностей фасадов, в том числе элементов фасадов, в зависимости от их состояния и условий эксплуатации;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своевременное мытье окон и витрин, вывесок и указателей;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очистку от надписей, рисунков, объявлений, плакатов и иной информационно-печатной продукции, а также нанесенных граффити.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 состав элементов фасадов зданий и сооружений, подлежащих содержанию, входят:</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lastRenderedPageBreak/>
        <w:t>1) приямки, входы в подвальные помещения и мусорокамеры;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входные группы (ступени, площадки, перила, козырьки над входом, ограждения, стены, двери и др.);</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цоколь и отмостка;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плоскости стен;</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5) выступающие элементы фасадов (балконы, лоджии, эркеры, карнизы и др.);</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6) кровли, включая вентиляционные и дымовые трубы, ограждающие решетки, выходы на кровлю и т.д.;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7) архитектурные детали и облицовка (элементы декоративно-художественного оформления, колонны, пилястры, розетки, капители, фризы, пояски и др.);</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8) водосточные трубы, включая воронки;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9) парапетные и оконные ограждения, решетки;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10) металлическая отделка окон, балконов, поясков, выступов цоколя, свесов и т.п.;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11) навесные металлические конструкции (флагодержатели, анкеры, пожарные лестницы, вентиляционное оборудование и т.п.);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12) горизонтальные и вертикальные швы между панелями и блоками (фасады крупнопанельных и крупноблочных зданий);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13) стекла, рамы, балконные двери;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14) стационарные ограждения, прилегающие к зданиям.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Собственники, иные правообладатели зданий, сооружений, встроенно-пристроенных нежилых помещений и иные лица, на которых возложены соответствующие обязанности: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по мере необходимости, но не реже одного раза в год, очищают и промывают фасады, используя специальную технику и смывки по методике;</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по мере необходимости, но не реже двух раз в год, весной (после отключения систем отопления) и осенью (до начала отопительного сезона), очищают и промывают, как правило, химическими средствами внутренние и наружные поверхности остекления окон, дверей балконов и лоджий, входных дверей в подъездах;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проводят текущий ремонт, в том числе окраску фасада, с периодичностью в пределах 5 - 6 лет с учетом фактического состояния фасада;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производят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Поддерживающий ремонт проводится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выполняют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демонтируют средство размещения наружной информации (вывеску) в </w:t>
      </w:r>
      <w:r w:rsidRPr="00DD0F70">
        <w:rPr>
          <w:sz w:val="28"/>
          <w:szCs w:val="28"/>
        </w:rPr>
        <w:lastRenderedPageBreak/>
        <w:t>случае, если такая вывеска не эксплуатируется (выбыл арендатор [субарендатор]), изменен фасад здания.</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При эксплуатации фасадов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нарушение герметизации межпанельных стыков;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повреждение (загрязнение) выступающих элементов фасадов зданий и сооружений: балконов, лоджий, эркеров, тамбуров, карнизов, козырьков и т.п.;</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разрушение (отсутствие, загрязнение) ограждений балконов, лоджий, парапетов и т.п.;</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отделка и окрашивание фасада и его элементов материалами, отличающимися по цвету от установленного для данного здания, сооружения проектным колерным паспортом;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размещение и эксплуатация на фасаде и (или) крыше здания, сооружения средств размещения наружной информации без паспорта, согласованного с уполномоченным органом, за исключением учрежденческих досок, режимных табличек;</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окраска фасадов до восстановления разрушенных или поврежденных архитектурных деталей;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частичная отделка фасадов (исключение составляет полная окраска первых этажей зданий);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устройство фриза, отделка фасада с видимым соединением крепежными элементами к конструкции (каркас, фасад, стены), а также соединением, скрывающим такие крепления (планки, уголки, профили), не совпадающим по цвету с цветом фриза, козырька, отделки;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lastRenderedPageBreak/>
        <w:t>изменение расположения дверного блока в проеме по отношению к плоскости фасада;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некачественное решение швов между оконной и дверной коробкой и проемом, ухудшающее внешний вид фасада;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произвольное изменение прозрачности, окраска и покрытие декоративными пленками поверхностей остекления, замена остекления стеклоблоками;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производство каких-либо изменений балконов, лоджий без соответствующего разрешения, развешивание ковров, одежды, белья с внешней стороны балконов, лоджий и окон главных фасадов зданий, выходящих на улицу, а также загромождение их разными предметами домашнего обихода;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проема), на дверях (в том числе с внутренней стороны поверхности двери и дверного проема) зданий и сооружений, в том числе некапитальных;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изменение архитектурного, цветового решения фасадов, декоративно-художественного оформления зданий и сооружений без получения согласия собственников этих зданий, сооружений, собственников помещений в многоквартирном доме;</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размещение наружных кондиционеров:</w:t>
      </w:r>
    </w:p>
    <w:p w:rsidR="000D3F7B" w:rsidRPr="00DD0F70" w:rsidRDefault="000D3F7B" w:rsidP="00A76AFA">
      <w:pPr>
        <w:widowControl w:val="0"/>
        <w:numPr>
          <w:ilvl w:val="0"/>
          <w:numId w:val="13"/>
        </w:numPr>
        <w:tabs>
          <w:tab w:val="left" w:pos="851"/>
        </w:tabs>
        <w:autoSpaceDE w:val="0"/>
        <w:autoSpaceDN w:val="0"/>
        <w:ind w:left="0" w:firstLine="567"/>
        <w:jc w:val="both"/>
        <w:rPr>
          <w:sz w:val="28"/>
          <w:szCs w:val="28"/>
        </w:rPr>
      </w:pPr>
      <w:r w:rsidRPr="00DD0F70">
        <w:rPr>
          <w:sz w:val="28"/>
          <w:szCs w:val="28"/>
        </w:rPr>
        <w:t>на главных и боковых фасадах зданий, расположенных на улицах с повышенными требованиями к эстетике населенного пункта;</w:t>
      </w:r>
    </w:p>
    <w:p w:rsidR="000D3F7B" w:rsidRPr="00DD0F70" w:rsidRDefault="000D3F7B" w:rsidP="00A76AFA">
      <w:pPr>
        <w:widowControl w:val="0"/>
        <w:numPr>
          <w:ilvl w:val="0"/>
          <w:numId w:val="13"/>
        </w:numPr>
        <w:tabs>
          <w:tab w:val="left" w:pos="851"/>
        </w:tabs>
        <w:autoSpaceDE w:val="0"/>
        <w:autoSpaceDN w:val="0"/>
        <w:ind w:left="0" w:firstLine="567"/>
        <w:jc w:val="both"/>
        <w:rPr>
          <w:sz w:val="28"/>
          <w:szCs w:val="28"/>
        </w:rPr>
      </w:pPr>
      <w:r w:rsidRPr="00DD0F70">
        <w:rPr>
          <w:sz w:val="28"/>
          <w:szCs w:val="28"/>
        </w:rPr>
        <w:t>на удалении от места провода, соединяющего внешний и внутренний блок кондиционера;</w:t>
      </w:r>
    </w:p>
    <w:p w:rsidR="000D3F7B" w:rsidRPr="00DD0F70" w:rsidRDefault="000D3F7B" w:rsidP="00A76AFA">
      <w:pPr>
        <w:widowControl w:val="0"/>
        <w:numPr>
          <w:ilvl w:val="0"/>
          <w:numId w:val="13"/>
        </w:numPr>
        <w:tabs>
          <w:tab w:val="left" w:pos="851"/>
        </w:tabs>
        <w:autoSpaceDE w:val="0"/>
        <w:autoSpaceDN w:val="0"/>
        <w:ind w:left="0" w:firstLine="567"/>
        <w:jc w:val="both"/>
        <w:rPr>
          <w:sz w:val="28"/>
          <w:szCs w:val="28"/>
        </w:rPr>
      </w:pPr>
      <w:r w:rsidRPr="00DD0F70">
        <w:rPr>
          <w:sz w:val="28"/>
          <w:szCs w:val="28"/>
        </w:rPr>
        <w:t>без централизованного отвода конденсата.</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Размещение антенно-фидерных устройств, радиорелейных станций, приемо-передающего радиооборудования, антенн спутникового и эфирного телевидения не допускается: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на главных фасадах;</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на брандмауэрах, дворовых и боковых фасадах;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на силуэтных завершениях зданий и сооружений (башнях, куполах), на парапетах, ограждениях кровли, вентиляционных трубах;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на угловой части фасада;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на ограждениях балконов, лоджий;</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Размещение видеокамер наружного наблюдения на колоннах, фронтонах, карнизах, пилястрах, порталах, козырьках, на цоколе балконов не допускается.</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Допускается: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30.1. установка информационных стендов при входах в подъезды;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30.2. размещение антенн и кабелей систем коллективного приема эфирного телевидения на кровле зданий в соответствии с проектным решением.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30.3. размещение наружных кондиционеров на главных и боковых фасадах зданий, расположенных на улицах с повышенными требованиями к эстетике населенного пункта, при условии их размещения в местах, специально предусмотренных проектом, или в местах, скрытых для визуального восприятия (на стенах зданий с внутренней стороны балконов, лоджий, за парапетами высотой более 1,0 метра от уровня кровли).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Указатели</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Фасады зданий, сооружений, а также земельные участки, должны быть оборудованы указателями, за исключением указателей с наименованиями улиц.</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Указатели с наименованиями улиц должны быть размещены на фасадах зданий и сооружений, на земельных участках, расположенных на перекрестках улиц, началах и концах улиц.</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На перекрестках наименования улиц размещается в зданиях и сооружениях, на земельных участках, расположенных с правой стороны улицы после проезда данного перекрестка.</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В начале улицы (начало нумерации улицы, движение по улице от начала улицы по ходу нумерации улицы) наименования улиц размещается в зданиях и сооружениях, на земельных участках, расположенных с левой стороны улицы.</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В конце улицы (конец нумерации улицы, движение по улице к концу улицы по ходу нумерации улицы) наименования улиц размещается в зданиях и сооружениях, на земельных участках, расположенных с правой стороны.</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Указатели с наименованиями улиц размещаются вместе с указателями номеров зданий и сооружений, а также земельных участков с учетом требований, установленных пунктом 34 настоящих Правил.</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Указатели с номерами земельного участка размещается только при отсутствии здания или сооружения на данном земельном участке. Одновременное размещение номеров зданий и сооружений вместе с номерами земельного участка на одном земельном участке не допускается.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Указатели с наименованиями улиц и номерами домов размещаются в местах и исполнении, которые установлены муниципальными правовыми актами Исполкома Поселения, настоящими Правилами.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Информация на указателях наименования улиц и номеров домов, размещается на двух государственных языках Республики Татарстан.</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 xml:space="preserve">Унифицированные требования к типам и видам указателей наименования </w:t>
      </w:r>
      <w:r w:rsidRPr="00DD0F70">
        <w:rPr>
          <w:sz w:val="28"/>
          <w:szCs w:val="28"/>
        </w:rPr>
        <w:lastRenderedPageBreak/>
        <w:t>улиц и номеров домов устанавливаются муниципальными правовыми актами Исполкома Поселения.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Указатели номеров зданий и сооружений, а также земельных участков размещаются в местах:</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высоте не менее 2,5 м и не выше 5,0 м от поверхности земли;</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не более 1,0 м от наружного угла фасада;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не закрывающих и перекрывающих остекление витрин, окон, архитектурные детали и декоративно-художественное оформление;</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без использования открытого способа подсветки;</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с учетом архитектурных особенностей фасада;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главном и боковом фасаде - с правой стороны фасада, за исключением случаев, предусмотренных настоящими Правилами;</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дворовом фасаде - со стороны внутриквартального проезда;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улицах с односторонним движением транспорта - на стороне фасада, ближнего по направлению движения транспорта;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при длине фасада более 100 м - с дублированием на левом углу фасада;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оградах и корпусах промышленных предприятий - справа от главного входа, въезда;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зданиях, выходящ</w:t>
      </w:r>
      <w:r w:rsidR="0026092F" w:rsidRPr="00DD0F70">
        <w:rPr>
          <w:sz w:val="28"/>
          <w:szCs w:val="28"/>
        </w:rPr>
        <w:t>их фасадами на перекресток улиц</w:t>
      </w:r>
      <w:r w:rsidRPr="00DD0F70">
        <w:rPr>
          <w:sz w:val="28"/>
          <w:szCs w:val="28"/>
        </w:rPr>
        <w:t>, - на углах фасадов, ближних от перекрестка;</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с учетом единой горизонтальной и вертикальной оси;</w:t>
      </w:r>
    </w:p>
    <w:p w:rsidR="000D3F7B" w:rsidRPr="00DD0F70" w:rsidRDefault="000D3F7B" w:rsidP="00A76AFA">
      <w:pPr>
        <w:widowControl w:val="0"/>
        <w:numPr>
          <w:ilvl w:val="0"/>
          <w:numId w:val="8"/>
        </w:numPr>
        <w:tabs>
          <w:tab w:val="left" w:pos="851"/>
          <w:tab w:val="left" w:pos="993"/>
        </w:tabs>
        <w:autoSpaceDE w:val="0"/>
        <w:autoSpaceDN w:val="0"/>
        <w:ind w:left="0" w:firstLine="567"/>
        <w:rPr>
          <w:sz w:val="28"/>
          <w:szCs w:val="28"/>
        </w:rPr>
      </w:pPr>
      <w:r w:rsidRPr="00DD0F70">
        <w:rPr>
          <w:sz w:val="28"/>
          <w:szCs w:val="28"/>
        </w:rPr>
        <w:t>на заборе или в табличке, при отсутствии здания или сооружения.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 размещать отдельно стоящие указатели (стелы):</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выполненные не в нейтральных цветах (серый, черный, коричневый или другие цвета темных оттенков) и (или) не в натуральных (имитирующих натуральные) материалах;</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высотой более 6,0 м;</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без заглубления фундамента;</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в случае, если размещение приводит к сужению нормативной ширины тротуара, а также на проездах, местах, предназначенных для парковки и стоянки автомобилей;</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в местах, имеющих заглубленный фундамент ближе 5,0 м от стволов деревьев, вместо зеленых насаждений (деревьев, кустарников), предусмотренных проектом объекта в границах земельного участка;</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с использованием при изготовлении профнастила, тканых материалов, открытых способов крепления;</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с фотоизображением на информационном поле;</w:t>
      </w:r>
    </w:p>
    <w:p w:rsidR="000D3F7B" w:rsidRPr="00DD0F70" w:rsidRDefault="000D3F7B" w:rsidP="00A76AFA">
      <w:pPr>
        <w:widowControl w:val="0"/>
        <w:numPr>
          <w:ilvl w:val="0"/>
          <w:numId w:val="9"/>
        </w:numPr>
        <w:tabs>
          <w:tab w:val="left" w:pos="851"/>
          <w:tab w:val="left" w:pos="993"/>
        </w:tabs>
        <w:autoSpaceDE w:val="0"/>
        <w:autoSpaceDN w:val="0"/>
        <w:ind w:left="0" w:firstLine="567"/>
        <w:jc w:val="both"/>
        <w:rPr>
          <w:sz w:val="28"/>
          <w:szCs w:val="28"/>
        </w:rPr>
      </w:pPr>
      <w:r w:rsidRPr="00DD0F70">
        <w:rPr>
          <w:sz w:val="28"/>
          <w:szCs w:val="28"/>
        </w:rPr>
        <w:t>с использованием динамического способа передачи информации.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Указатели расположения пожарных гидрантов, полигонометрических знаков, указатели расположения геодезических знаков размещаются на цоколях зданий, камер магистралей и колодцев водопроводной и канализационной сетей.</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lastRenderedPageBreak/>
        <w:t>Не допускается размещение указателей расположения пожарных гидрантов, полигонометрических знаков, расположения геодезических знаков рядом с указателями наименования улиц, номеров домов, а также на архитектурных деталях, декоративно-художественном оформлении, на остеклении, воротах, дверях.</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Указатели необходимо содержать в чистоте и в исправном состоянии.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Входные группы (узлы)</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урнами для мусора.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При проектировании, эксплуатации входных групп, обновлении, изменении фасадов зданий, сооружений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закрытие существующих декоративных, архитектурных и художественных элементов фасада элементами входной группы, новой отделкой и рекламой;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устройство опорных элементов (колонн, стоек и т.д.), препятствующих движению пешеходов;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 xml:space="preserve">размещение за пределами красных линий входных групп из легких </w:t>
      </w:r>
      <w:r w:rsidRPr="00DD0F70">
        <w:rPr>
          <w:sz w:val="28"/>
          <w:szCs w:val="28"/>
        </w:rPr>
        <w:lastRenderedPageBreak/>
        <w:t>конструкций более чем на 1,5 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размещение входной группы в многоквартирном доме без получения согласия собственников помещений в многоквартирном доме;</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использование балкона для устройства входной группы без получения согласия собственника жилого помещения;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самовольное размещение входных групп нежилых помещений, расположенных в многоквартирных домах, без согласования с уполномоченным органом.</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Кровли</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 зимнее время собственниками и иными правообладателями зданий, а также управляющими организациями при управлении многоквартирными домами должна быть организована своевременная очистка кровель от снега, наледи и сосулек. Очистка кровель от снега на сторонах, выходящих на пешеходные зоны, должна производиться с ограждением участков и принятием всех необходимых мер предосторожности и лишь в светлое время суток. Сброс снега с остальных скатов кровли, а также плоских кровель должен производиться на внутренние дворовые территории.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складирование на кровле зданий, сооружений предметов, предназначенных для эксплуатации кровли (лопаты, скрепки, ломы), строительных материалов, отходов ремонта, неиспользуемых механизмов и прочих предметов;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сброс с кровель зданий льда, снега и мусора в воронки водосточных труб.</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земельных участков</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lastRenderedPageBreak/>
        <w:t>Содержание территорий земельных участков включает в себя: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ежедневную уборку от мусора, листвы, снега и льда (наледи);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обработку противогололедными материалами покрытий проезжей части дорог, мостов, улиц, тротуаров, проездов, пешеходных территорий;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сгребание и подметание снега;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вывоз снега и льда (снежно-ледяных образований);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уборку, мойку и дезинфекцию мусороприемных камер, контейнеров (бункеров) и контейнерных площадок;</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отвод дождевых и талых вод;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сбор и вывоз твердых коммунальных (бытовых), крупногабаритных и иных отходов;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полив территории для уменьшения пылеобразования и увлажнения воздуха;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обеспечение сохранности зеленых насаждений и уход за ними;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железнодорожных путей, мостов, пешеходных переходов, проведение реставрационных, археологических и других земляных работ;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содержание смотровых и дождеприемных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периодическое кошение травы, уничтожение сорной травянистой и кустарниковой растительности, прежде всего – растений, представляющих угрозу для жизни и здоровья граждан в том в числе борщевика Сосновского.</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Мероприятия по удалению борщевика Сосновского и иных растений, представляющих угрозу для жизни и здоровья граждан должны проводиться до его бутонизации и начала цветения.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Мероприятия по удалению борщевика Сосновского и иных растений, представляющих угрозу для жизни и здоровья граждан могут проводиться следующими способами: </w:t>
      </w:r>
    </w:p>
    <w:p w:rsidR="000D3F7B" w:rsidRPr="00DD0F70" w:rsidRDefault="000D3F7B" w:rsidP="00A76AFA">
      <w:pPr>
        <w:widowControl w:val="0"/>
        <w:numPr>
          <w:ilvl w:val="0"/>
          <w:numId w:val="11"/>
        </w:numPr>
        <w:tabs>
          <w:tab w:val="left" w:pos="851"/>
        </w:tabs>
        <w:autoSpaceDE w:val="0"/>
        <w:autoSpaceDN w:val="0"/>
        <w:ind w:left="0" w:firstLine="567"/>
        <w:jc w:val="both"/>
        <w:rPr>
          <w:sz w:val="28"/>
          <w:szCs w:val="28"/>
        </w:rPr>
      </w:pPr>
      <w:r w:rsidRPr="00DD0F70">
        <w:rPr>
          <w:sz w:val="28"/>
          <w:szCs w:val="28"/>
        </w:rPr>
        <w:t>химическим – опрыскивание очагов произрастания гербицидами и (или) арборицидами;</w:t>
      </w:r>
    </w:p>
    <w:p w:rsidR="000D3F7B" w:rsidRPr="00DD0F70" w:rsidRDefault="000D3F7B" w:rsidP="00A76AFA">
      <w:pPr>
        <w:widowControl w:val="0"/>
        <w:numPr>
          <w:ilvl w:val="0"/>
          <w:numId w:val="11"/>
        </w:numPr>
        <w:tabs>
          <w:tab w:val="left" w:pos="851"/>
        </w:tabs>
        <w:autoSpaceDE w:val="0"/>
        <w:autoSpaceDN w:val="0"/>
        <w:ind w:left="0" w:firstLine="567"/>
        <w:jc w:val="both"/>
        <w:rPr>
          <w:sz w:val="28"/>
          <w:szCs w:val="28"/>
        </w:rPr>
      </w:pPr>
      <w:r w:rsidRPr="00DD0F70">
        <w:rPr>
          <w:sz w:val="28"/>
          <w:szCs w:val="28"/>
        </w:rPr>
        <w:t>механическим – скашивание, уборка сухих растений, выкапывание корневой системы;</w:t>
      </w:r>
    </w:p>
    <w:p w:rsidR="000D3F7B" w:rsidRPr="00DD0F70" w:rsidRDefault="000D3F7B" w:rsidP="00A76AFA">
      <w:pPr>
        <w:widowControl w:val="0"/>
        <w:numPr>
          <w:ilvl w:val="0"/>
          <w:numId w:val="11"/>
        </w:numPr>
        <w:tabs>
          <w:tab w:val="left" w:pos="851"/>
        </w:tabs>
        <w:autoSpaceDE w:val="0"/>
        <w:autoSpaceDN w:val="0"/>
        <w:ind w:left="0" w:firstLine="567"/>
        <w:jc w:val="both"/>
        <w:rPr>
          <w:sz w:val="28"/>
          <w:szCs w:val="28"/>
        </w:rPr>
      </w:pPr>
      <w:r w:rsidRPr="00DD0F70">
        <w:rPr>
          <w:sz w:val="28"/>
          <w:szCs w:val="28"/>
        </w:rPr>
        <w:t>агротехническим – обработка почвы, посев многолетних трав.</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дорог</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Содержание дорог осуществляют </w:t>
      </w:r>
      <w:r w:rsidR="00DA0591" w:rsidRPr="00DD0F70">
        <w:rPr>
          <w:sz w:val="28"/>
          <w:szCs w:val="28"/>
        </w:rPr>
        <w:t>специализированные организации, выигравшими конкурс на проведение данных видов работ по результатам закупки товара, работы, услуги для обеспечения государственных или муниципальных нужд в соответствии с Федеральным законом от 05.04.2021 №44-ФЗ «О контрактной системе в сфере закупок товаров, работ, услуг для обеспечения государственных или муниципальных нужд».</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Содержание территорий дорог включает в себя: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ремонт дорог, тротуаров, искусственных дорожных сооружений, внутриквартальных проездов;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уборку грязи, мусора, снега и льда (наледи) с тротуаров (пешеходных зон, дорожек) и проезжей части дорог, искусственных дорожных сооружений;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мойку и полив дорожных покрытий;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уход за газонами и зелеными насаждениями;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5) ремонт опор наружного освещения и контактной сети общественного и железнодорожного транспорта;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6) ремонт и окраску малых архитектурных форм;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7) устройство, ремонт и очистку смотровых и дождеприемных колодцев, нагорных канав и открытых лотков, входящих в состав искусственных дорожных сооружений;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8) устройство, ремонт и ежегодную окраску ограждений, заборов, турникетов, малых архитектурных форм;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9) ежедневный мониторинг состояния дорог в целях обнаружения открытых люков, повреждения дорожного покрытия и установки ограждений.</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В целях сохранения дорожных покрытий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подвоз груза волоком;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перегон по улицам населенного пункта, имеющим твердое покрытие, машин на гусеничном ходу;</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движение и стоянка большегрузного транспорта на внутриквартальных пешеходных дорожках, тротуарах;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сбрасывание и (или) складирование строительных материалов и строительных отходов на проезжей части и тротуарах.</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Требования к отдельным элементам обустройства дорог:</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которые установлены заказчиком работ;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дорожная разметка дорог должна обеспечивать требуемые цвето- и светотехнические характеристики, коэффициент сцепления, сохранность по площади в течение всего периода эксплуатации;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конструкции и системы крепления дорожных знаков выбираются в зависимости от условий видимости и возможности монтажа;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дорожные знаки должны содержаться в исправном состоянии, своевременно очищаться и промываться.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Временно установленные дорожные знаки снимаются в течение суток после устранения причин, вызвавших необходимость их установки;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элементы визуально-коммуникационной системы: указатели направлений движения транспорта и пешеходов, указатели планировочно-структурных элементов населенного пункта (поселки, жилые районы, микрорайоны) устанавливаются на дорогах и транспортных развязках для указания направления движения к ним;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парковки (парковочные места), являющиеся в том числе частью автомобильной дороги общего пользования местного значения поселения и (или) примыкающие к проезжей части и (или) тротуару, обочине, должны использоваться в порядке, установленном муниципальными правовыми актами.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индивидуальных жилых домов и благоустройство территории</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Собственники (или) наниматели индивидуальных жилых домов (далее - владельцы жилых домов), если иное не предусмотрено законом или договором:</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обеспечивают надлежащее состояние фасадов жилых домов, ограждений (заборов), а также прочих сооружений в границах домовладения, своевременно производят поддерживающий их ремонт и окраску;</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обеспечивают наличие на жилом доме указателя наименования улицы и(или) номера дома и поддерживают его в исправном состоянии;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включают фонари освещения в темное время суток (при их наличии);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содержат в порядке территорию домовладения и обеспечивают надлежащее санитарное состояние прилегающей территории;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содержат в порядке зеленые насаждения в границах домовладения, проводят санитарную обрезку кустарников и деревьев, не допускают посадок деревьев в охранной зоне газопроводов, кабельных и воздушных линий электропередачи и других инженерных сетей;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очищают канавы и трубы для стока воды, в весенний период обеспечивают проход талых вод;</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складируют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оборудуют в соответствии с санитарными нормами в пределах предоставленного земельного участка при отсутствии централизованного канализования местную канализацию, помойную яму, туалет, регулярно производить их очистку и дезинфекцию;</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производят складирование твердых и крупногабаритных отходов в </w:t>
      </w:r>
      <w:r w:rsidRPr="00DD0F70">
        <w:rPr>
          <w:sz w:val="28"/>
          <w:szCs w:val="28"/>
        </w:rPr>
        <w:lastRenderedPageBreak/>
        <w:t>контейнеры и бункеры, установленные на контейнерных площадках;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обеспечивают своевременный сбор и вывоз твердых бытовых и крупногабаритных отходов в соответствии с установленным порядком.</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На территории индивидуальной жилой застройки не допускается: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размещать ограждение за границами домовладения;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сжигать листву, любые виды отходов и мусор на территориях домовладений и прилегающих к ним территориях;</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складировать уголь, тару, дрова, крупногабаритные отходы, строительные материалы за территорией домовладения;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мыть транспортные средства за территорией домовладения;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строить дворовые постройки, обустраивать выгребные ямы за территорией домовладения;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размещать на уличных проездах данной территории заграждения, затрудняющие доступ или препятствующие доступу специального транспорта и уборочной техники;</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разрушать и портить элементы благоустройства территории;</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 xml:space="preserve"> хранить разукомплектованное (неисправное) транспортное средство за территорией домовладения;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захламлять прилегающую территорию любыми отходами;</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размещать твердые коммунальные отходы, а также производить складирование крупногабаритных отходов вне контейнеров и бункеров, установленных на контейнерных площадках.</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В случае осуществления владельцем земельного участка строительства хозяйственных построек, жилого дома, разрешается временное складирование строительных материалов на прилегающей территории, на площади не более 200 м., сроком не более 30 календарных дней. В целях временного складирования строительных материалов на прилегающей территории собственник или иной правообладатель земельного участка (здания или сооружения) обращается в Исполнительный комитет поселения за получением письменного разрешения, где указывается адрес объекта и срок действия разрешения на временное складирование строительных материалов на прилегающей территории. При этом должен быть обеспечен проезд автотранспорта, строительные материалы должны быть размещены компактно и аккуратно в ряд складированы. Основанием для отказа в выдаче разрешения является наличие на прилегающей территории ранее складированных строительных материалов.</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сетей ливневой канализации,</w:t>
      </w:r>
    </w:p>
    <w:p w:rsidR="000D3F7B" w:rsidRPr="00DD0F70" w:rsidRDefault="000D3F7B" w:rsidP="00A76AFA">
      <w:pPr>
        <w:widowControl w:val="0"/>
        <w:tabs>
          <w:tab w:val="left" w:pos="851"/>
        </w:tabs>
        <w:autoSpaceDE w:val="0"/>
        <w:autoSpaceDN w:val="0"/>
        <w:ind w:firstLine="567"/>
        <w:jc w:val="center"/>
        <w:rPr>
          <w:b/>
          <w:sz w:val="28"/>
          <w:szCs w:val="28"/>
        </w:rPr>
      </w:pPr>
      <w:r w:rsidRPr="00DD0F70">
        <w:rPr>
          <w:b/>
          <w:sz w:val="28"/>
          <w:szCs w:val="28"/>
        </w:rPr>
        <w:t>смотровых и ливневых колодцев, водоотводящих сооружений</w:t>
      </w:r>
    </w:p>
    <w:p w:rsidR="008A2C1E" w:rsidRPr="00DD0F70" w:rsidRDefault="008A2C1E" w:rsidP="00A76AFA">
      <w:pPr>
        <w:widowControl w:val="0"/>
        <w:tabs>
          <w:tab w:val="left" w:pos="851"/>
        </w:tabs>
        <w:autoSpaceDE w:val="0"/>
        <w:autoSpaceDN w:val="0"/>
        <w:ind w:firstLine="567"/>
        <w:jc w:val="center"/>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Содержание, очистку и поддержание в исправном техническом состоянии приемных, тупиковых, смотровых и других колодцев и камер обеспечивают их владельцы в соответствии с требованиями действующих государственных </w:t>
      </w:r>
      <w:r w:rsidRPr="00DD0F70">
        <w:rPr>
          <w:sz w:val="28"/>
          <w:szCs w:val="28"/>
        </w:rPr>
        <w:lastRenderedPageBreak/>
        <w:t>стандартов.</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Содержание и эксплуатация магистральных и внутриквартальных сетей ливневой канализации в населенном пункте осуществляются на основании договоров, заключенных со специализированными организациями в пределах средств, предусмотренных на эти цели в бюджете поселения.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Содержание и эксплуатация ведомственных сетей ливневой канализации производятся за счет средств соответствующих организаций.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Бесхозяйные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 целях сохранности коллекторов ливневой канализации устанавливается охранная зона – 2 м. в каждую сторону от оси коллектора.</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производить земляные работы;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повреждать сети ливневой канализации, взламывать или разрушать водоприемные люки;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осуществлять строительство, устанавливать торговые, хозяйственные и бытовые сооружения;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сбрасывать промышленные, бытовые отходы, мусор и иные материалы.</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 подтопление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На территории населенного пункта не допускается устройство поглощающих колодцев и испарительных площадок.</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После очистки смотровых и дождеприемных колодцев все виды извлеченных загрязнений подлежат немедленному вывозу.</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Сопряжение люков смотровых колодцев должно быть выполнено в один уровень с покрытием проезжей части, тротуаров, пешеходных и велосипедных дорожек, зеленых зон.</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Допускается отклонение уровня сопряжения люков смотровых колодцев с покрытием проезжей части, тротуаров, пешеходных и велосипедных дорожек, зеленых зон не более чем на 2 см, дождеприемных колодцев - не более чем на 3 см.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Коммуникационные колодцы, на которых крышки или решетки разрушены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При плановых работах на инженерных сетях сброс канализационных стоков производится в ближайшие колодцы канализационной сети, водопроводной </w:t>
      </w:r>
      <w:r w:rsidRPr="00DD0F70">
        <w:rPr>
          <w:sz w:val="28"/>
          <w:szCs w:val="28"/>
        </w:rPr>
        <w:lastRenderedPageBreak/>
        <w:t>воды и воды из тепловых сетей - в ливневую канализацию (при ее наличии). Сброс воды на дорогу запрещается.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Ликвидация последствий утечки выполняется силами и за счет средств владельцев поврежденных инженерных сетей.</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Исправное техническое состояние сетей ливневой канализации (в том числе своевременное закрытие люков, решеток) обеспечивается эксплуатирующими их организациями.</w:t>
      </w:r>
    </w:p>
    <w:p w:rsidR="000D3F7B" w:rsidRPr="00DD0F70" w:rsidRDefault="000D3F7B" w:rsidP="00A76AFA">
      <w:pPr>
        <w:widowControl w:val="0"/>
        <w:tabs>
          <w:tab w:val="left" w:pos="851"/>
        </w:tabs>
        <w:autoSpaceDE w:val="0"/>
        <w:autoSpaceDN w:val="0"/>
        <w:ind w:firstLine="567"/>
        <w:jc w:val="both"/>
        <w:rPr>
          <w:b/>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технических средств связи</w:t>
      </w:r>
    </w:p>
    <w:p w:rsidR="000A7D80" w:rsidRPr="00DD0F70" w:rsidRDefault="000A7D80"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 использовать в качестве крепления подвесных линий связи и воздушно-кабельных переходов: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опоры и элементы подвеса контактных сетей общественного и железнодорожного транспорта и опоры наружного освещения;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
    <w:p w:rsidR="000D3F7B" w:rsidRPr="00DD0F70" w:rsidRDefault="000D3F7B" w:rsidP="008A2C1E">
      <w:pPr>
        <w:widowControl w:val="0"/>
        <w:numPr>
          <w:ilvl w:val="0"/>
          <w:numId w:val="1"/>
        </w:numPr>
        <w:tabs>
          <w:tab w:val="left" w:pos="851"/>
          <w:tab w:val="left" w:pos="1134"/>
          <w:tab w:val="left" w:pos="2940"/>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пересекать дороги при прокладке кабелей связи воздушным способом от одного здания к другому;</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размещать запасы кабеля вне распределительного муфтового шкафа;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антенны, оборудование и кабели связи на кровле зданий при отсутствии проектного решения, согласованного в установленном законодательством порядке.</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Собственники (владельцы) содержат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объектов (средств) наружного освещения</w:t>
      </w:r>
    </w:p>
    <w:p w:rsidR="000A7D80" w:rsidRPr="00DD0F70" w:rsidRDefault="000A7D80"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К элементам наружного освещения относятся светильники, кронштейны, опоры, провода, кабели, источники питания (в том числе сборки, питательные пункты, ящики управления).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lastRenderedPageBreak/>
        <w:t>Улицы, дороги, площади, пешеходные тротуары, жилые кварталы, дворы, территории предприятий, учреждений, организаций, а также указатели наименования улиц и номеров домов, дорожные знаки и указатели, средства наружной информации и витрины должны освещаться в темное время суток.</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Включение наружного освещения улиц, дорог, площадей, территорий производится при снижении уровня естественной освещенности в вечерние сумерки до 20 лк, а отключение - в утренние сумерки при повышении до 10 лк.</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Включение и отключение устройств наружного освещения подъездов жилых домов, архитектурной подсветки, средств наружной информации, а также систем архитектурной подсветки, средств наружной информации производятся в режиме работы наружного освещения улиц.</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Собственники зданий и сооружений, выходящих фасадами на улицы и дороги с повышенными требованиями к эстетике населенного пункта среды, формирующие панорамы населенного пункта, территории общего пользования, вне зависимости от форм собственности обеспечивают:</w:t>
      </w:r>
    </w:p>
    <w:p w:rsidR="000D3F7B" w:rsidRPr="00DD0F70" w:rsidRDefault="000D3F7B" w:rsidP="00A76AFA">
      <w:pPr>
        <w:widowControl w:val="0"/>
        <w:numPr>
          <w:ilvl w:val="0"/>
          <w:numId w:val="10"/>
        </w:numPr>
        <w:tabs>
          <w:tab w:val="left" w:pos="851"/>
          <w:tab w:val="left" w:pos="993"/>
        </w:tabs>
        <w:autoSpaceDE w:val="0"/>
        <w:autoSpaceDN w:val="0"/>
        <w:ind w:left="0" w:firstLine="567"/>
        <w:jc w:val="both"/>
        <w:rPr>
          <w:sz w:val="28"/>
          <w:szCs w:val="28"/>
        </w:rPr>
      </w:pPr>
      <w:r w:rsidRPr="00DD0F70">
        <w:rPr>
          <w:sz w:val="28"/>
          <w:szCs w:val="28"/>
        </w:rPr>
        <w:t>наличие и функционирование архитектурной подсветки, включая праздничную (событийную) подсветку отдельно стоящего здания или сооружения, комплекса зданий, элементов благоустройства, архитектурно-ландшафтных объектов, в соответствии с проектом (паспортом), согласованным в установленном порядке;</w:t>
      </w:r>
    </w:p>
    <w:p w:rsidR="000D3F7B" w:rsidRPr="00DD0F70" w:rsidRDefault="000D3F7B" w:rsidP="00A76AFA">
      <w:pPr>
        <w:widowControl w:val="0"/>
        <w:numPr>
          <w:ilvl w:val="0"/>
          <w:numId w:val="10"/>
        </w:numPr>
        <w:tabs>
          <w:tab w:val="left" w:pos="851"/>
          <w:tab w:val="left" w:pos="993"/>
        </w:tabs>
        <w:autoSpaceDE w:val="0"/>
        <w:autoSpaceDN w:val="0"/>
        <w:ind w:left="0" w:firstLine="567"/>
        <w:jc w:val="both"/>
        <w:rPr>
          <w:sz w:val="28"/>
          <w:szCs w:val="28"/>
        </w:rPr>
      </w:pPr>
      <w:r w:rsidRPr="00DD0F70">
        <w:rPr>
          <w:sz w:val="28"/>
          <w:szCs w:val="28"/>
        </w:rPr>
        <w:t>экономичность и энергоэффективность применяемых осветительных установок архитектурной и праздничной (событийной) подсветки, рациональное распределение и использование электроэнергии;</w:t>
      </w:r>
    </w:p>
    <w:p w:rsidR="000D3F7B" w:rsidRPr="00DD0F70" w:rsidRDefault="000D3F7B" w:rsidP="00A76AFA">
      <w:pPr>
        <w:widowControl w:val="0"/>
        <w:numPr>
          <w:ilvl w:val="0"/>
          <w:numId w:val="10"/>
        </w:numPr>
        <w:tabs>
          <w:tab w:val="left" w:pos="851"/>
          <w:tab w:val="left" w:pos="993"/>
        </w:tabs>
        <w:autoSpaceDE w:val="0"/>
        <w:autoSpaceDN w:val="0"/>
        <w:ind w:left="0" w:firstLine="567"/>
        <w:jc w:val="both"/>
        <w:rPr>
          <w:sz w:val="28"/>
          <w:szCs w:val="28"/>
        </w:rPr>
      </w:pPr>
      <w:r w:rsidRPr="00DD0F70">
        <w:rPr>
          <w:sz w:val="28"/>
          <w:szCs w:val="28"/>
        </w:rPr>
        <w:t>эстетику элементов осветительных установок, их дизайн, качество материалов и изделий с учетом восприятия в дневное и ночное время;</w:t>
      </w:r>
    </w:p>
    <w:p w:rsidR="000D3F7B" w:rsidRPr="00DD0F70" w:rsidRDefault="000D3F7B" w:rsidP="00A76AFA">
      <w:pPr>
        <w:widowControl w:val="0"/>
        <w:numPr>
          <w:ilvl w:val="0"/>
          <w:numId w:val="10"/>
        </w:numPr>
        <w:tabs>
          <w:tab w:val="left" w:pos="851"/>
          <w:tab w:val="left" w:pos="993"/>
        </w:tabs>
        <w:autoSpaceDE w:val="0"/>
        <w:autoSpaceDN w:val="0"/>
        <w:ind w:left="0" w:firstLine="567"/>
        <w:jc w:val="both"/>
        <w:rPr>
          <w:sz w:val="28"/>
          <w:szCs w:val="28"/>
        </w:rPr>
      </w:pPr>
      <w:r w:rsidRPr="00DD0F70">
        <w:rPr>
          <w:sz w:val="28"/>
          <w:szCs w:val="28"/>
        </w:rPr>
        <w:t>удобство обслуживания и управления при разных режимах работы осветительных установок.</w:t>
      </w:r>
    </w:p>
    <w:p w:rsidR="000D3F7B" w:rsidRPr="00DD0F70" w:rsidRDefault="000D3F7B" w:rsidP="00A76AFA">
      <w:pPr>
        <w:widowControl w:val="0"/>
        <w:tabs>
          <w:tab w:val="left" w:pos="851"/>
          <w:tab w:val="left" w:pos="993"/>
        </w:tabs>
        <w:autoSpaceDE w:val="0"/>
        <w:autoSpaceDN w:val="0"/>
        <w:ind w:firstLine="567"/>
        <w:jc w:val="both"/>
        <w:rPr>
          <w:sz w:val="28"/>
          <w:szCs w:val="28"/>
        </w:rPr>
      </w:pPr>
      <w:r w:rsidRPr="00DD0F70">
        <w:rPr>
          <w:sz w:val="28"/>
          <w:szCs w:val="28"/>
        </w:rPr>
        <w:t>Требования к архитектурной подсветке, включая праздничную (событийную) подсветку, устанавливаются муниципальными правовыми актами Исполнительного комитета поселения, настоящими Правилами.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Количество нефункционирующих светильников на основных площадях, магистралях и улицах, в транспортных тоннелях не должно превышать 3%, на других территориях (улицы районного назначения, дворовые территории) - 5%, в подземных пешеходных переходах - 10% как в дневном, так и в вечернем и ночном режимах (на 10 включенных светильников допускается один не включённый).</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Не допускается вывозить указанные типы ламп на поселковые свалки, мусороперерабатывающие заводы.</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lastRenderedPageBreak/>
        <w:t xml:space="preserve">Содержание и ремонт уличного и придомового освещения, подключенного к единой системе наружного освещения, осуществляет уполномоченный орган или специализированная организация, </w:t>
      </w:r>
      <w:r w:rsidR="0017712C" w:rsidRPr="00DD0F70">
        <w:rPr>
          <w:sz w:val="28"/>
          <w:szCs w:val="28"/>
        </w:rPr>
        <w:t>выигравшая конкурс на проведение данных видов работ по результатам закупки товара, работы, услуги для обеспечения государственных или муниципальных нужд в соответствии с Федеральным законом от 05.04.2021 №44-ФЗ «О контрактной системе в сфере закупок товаров, работ, услуг для обеспечения государственных или муниципальных нужд».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Содержание и ремонт придомового освещения, подключенного к вводным распределительным устройствам жилых домов, осуществляют управляющие организации.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Опоры наружного освещения, опоры контактной сети общественного (железнодорожного) транспорта,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При замене опор наружного освещения, опор контактной сети общественного (железнодорожного) транспорта указанные конструкции должны быть демонтированы и вывезены владельцами сетей в течение трех суток.</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Исправное и безопасное состояние и удовлетворительный внешний вид всех элементов и объектов, размещенных на опорах освещения и опорах контактной сети общественного (железнодорожного) транспорта, обеспечивает собственник (владелец) данных опор.</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 эксплуатация устройств наружного освещения при наличии обрывов проводов, повреждений опор, изоляторов.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 самовольное подсоединение и подключение проводов и кабелей к сетям и устройствам наружного освещения.</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следят за надлежащим освещением улиц, дорог, качеством опор и светильников, осветительных установок, при нарушении или повреждении производят своевременный ремонт;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обеспечивают включение и отключение освещения, в том числе архитектурной подсветки и подсветки средств наружной информации в соответствии с установленным порядком;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соблюдают правила установки, содержания, размещения и эксплуатации наружного освещения и оформления;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своевременно производят замену фонарей наружного освещения.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Срок восстановления свечения отдельных светильников не должен превышать 10 суток с момента обнаружения неисправностей или поступления </w:t>
      </w:r>
      <w:r w:rsidRPr="00DD0F70">
        <w:rPr>
          <w:sz w:val="28"/>
          <w:szCs w:val="28"/>
        </w:rPr>
        <w:lastRenderedPageBreak/>
        <w:t>соответствующего сообщения.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Уборку территорий вокруг мачт и опор наружного освещения и контактной сети общественного транспорта, расположенных на тротуарах, обеспечивают лица, ответственные за уборку тротуаров.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обеспечивают владельцы территорий, на которых находятся данные объекты.</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малых архитектурных форм</w:t>
      </w:r>
    </w:p>
    <w:p w:rsidR="000A7D80" w:rsidRPr="00DD0F70" w:rsidRDefault="000A7D80"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К малым архитектурным формам относятся элементы декоративно-художественного оформления (скульптура, отдельно стоящие инсталляции, стрит-арт), отдельно стоящие указатели (стелы),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поселения.</w:t>
      </w:r>
    </w:p>
    <w:p w:rsidR="0017712C" w:rsidRPr="00DD0F70" w:rsidRDefault="000D3F7B" w:rsidP="0026092F">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на основании договора с организацией, </w:t>
      </w:r>
      <w:r w:rsidR="00DA0591" w:rsidRPr="00DD0F70">
        <w:rPr>
          <w:sz w:val="28"/>
          <w:szCs w:val="28"/>
        </w:rPr>
        <w:t>выигравшим конкурс на проведение данных видов работ по результатам</w:t>
      </w:r>
      <w:r w:rsidR="0017712C" w:rsidRPr="00DD0F70">
        <w:rPr>
          <w:sz w:val="28"/>
          <w:szCs w:val="28"/>
        </w:rPr>
        <w:t xml:space="preserve"> </w:t>
      </w:r>
      <w:r w:rsidR="00DA0591" w:rsidRPr="00DD0F70">
        <w:rPr>
          <w:sz w:val="28"/>
          <w:szCs w:val="28"/>
        </w:rPr>
        <w:t xml:space="preserve">закупки товара, работы, услуги для обеспечения государственных или муниципальных нужд в соответствии с Федеральным законом от 05.04.2021 </w:t>
      </w:r>
      <w:r w:rsidR="0017712C" w:rsidRPr="00DD0F70">
        <w:rPr>
          <w:sz w:val="28"/>
          <w:szCs w:val="28"/>
        </w:rPr>
        <w:t>№</w:t>
      </w:r>
      <w:r w:rsidR="00DA0591" w:rsidRPr="00DD0F70">
        <w:rPr>
          <w:sz w:val="28"/>
          <w:szCs w:val="28"/>
        </w:rPr>
        <w:t xml:space="preserve">44-ФЗ </w:t>
      </w:r>
      <w:r w:rsidR="0017712C" w:rsidRPr="00DD0F70">
        <w:rPr>
          <w:sz w:val="28"/>
          <w:szCs w:val="28"/>
        </w:rPr>
        <w:t>«</w:t>
      </w:r>
      <w:r w:rsidR="00DA0591" w:rsidRPr="00DD0F70">
        <w:rPr>
          <w:sz w:val="28"/>
          <w:szCs w:val="28"/>
        </w:rPr>
        <w:t>О контрактной системе в сфере закупок товаров, работ, услуг для обеспечения государственных или муниципальных нужд</w:t>
      </w:r>
      <w:r w:rsidR="0017712C" w:rsidRPr="00DD0F70">
        <w:rPr>
          <w:sz w:val="28"/>
          <w:szCs w:val="28"/>
        </w:rPr>
        <w:t>»</w:t>
      </w:r>
      <w:r w:rsidR="00DA0591" w:rsidRPr="00DD0F70">
        <w:rPr>
          <w:sz w:val="28"/>
          <w:szCs w:val="28"/>
        </w:rPr>
        <w:t>.</w:t>
      </w:r>
    </w:p>
    <w:p w:rsidR="000D3F7B" w:rsidRPr="00DD0F70" w:rsidRDefault="000D3F7B" w:rsidP="0026092F">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Владельцы малых архитектурных форм: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содержат малые архитектурные формы в чистоте и исправном состоянии;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зимний период очищат</w:t>
      </w:r>
      <w:r w:rsidR="000A7D80" w:rsidRPr="00DD0F70">
        <w:rPr>
          <w:sz w:val="28"/>
          <w:szCs w:val="28"/>
        </w:rPr>
        <w:t>ь</w:t>
      </w:r>
      <w:r w:rsidRPr="00DD0F70">
        <w:rPr>
          <w:sz w:val="28"/>
          <w:szCs w:val="28"/>
        </w:rPr>
        <w:t xml:space="preserve"> малые архитектурные формы, а также подходы к ним от снега и наледи;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обустраивают песочницы с гладкой ограждающей поверхностью, меняют песок в песочницах не менее одного раза в год;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следят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развешивать и наклеивать любую информационно-печатную продукцию на малых архитектурных формах;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ломать и повреждать малые архитектурные формы и их конструктивные элементы.</w:t>
      </w:r>
    </w:p>
    <w:p w:rsidR="000D3F7B" w:rsidRPr="00DD0F70" w:rsidRDefault="000D3F7B" w:rsidP="00A76AFA">
      <w:pPr>
        <w:widowControl w:val="0"/>
        <w:tabs>
          <w:tab w:val="left" w:pos="851"/>
        </w:tabs>
        <w:autoSpaceDE w:val="0"/>
        <w:autoSpaceDN w:val="0"/>
        <w:ind w:firstLine="567"/>
        <w:outlineLvl w:val="2"/>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lastRenderedPageBreak/>
        <w:t>Содержание нестационарных объектов</w:t>
      </w:r>
    </w:p>
    <w:p w:rsidR="000A7D80" w:rsidRPr="00DD0F70" w:rsidRDefault="000A7D80"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Размещение нестационарных объектов осуществляется согласно схеме размещения таких объектов в порядке, установленном муниципальным правовым актом.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По истечении срока договора аренды земельного участка нестационарный объект демонтируется арендатором, а земельный участок освобождается и приводится в первоначальное состояние.</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Юридические и физические лица, являющиеся собственниками нестационарных объектов: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производят их ремонт и окраску. Ремонт должен осуществляться с учетом сохранения внешнего вида и цветового решения, определенных проектной документацией;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следят за сохранностью зеленых насаждений, газонов, бордюрного камня, малых архитектурных форм (при их наличии) на прилегающей территории, содержат указанную территорию в соответствии с требованиями, установленными настоящими Правилами;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устанавливают урны возле нестационарных объектов, очищают урны от отходов в течение дня по мере необходимости, но не реже одного раза в сутки, окрашивают урны не реже одного раза в год;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размещают и эксплуатируют средства наружной информации на нестационарных объектах на основании проекта (паспорта) такого объекта, согласованного в установленном порядке.</w:t>
      </w:r>
    </w:p>
    <w:p w:rsidR="000D3F7B" w:rsidRPr="00DD0F70" w:rsidRDefault="000D3F7B" w:rsidP="00A76AFA">
      <w:pPr>
        <w:widowControl w:val="0"/>
        <w:numPr>
          <w:ilvl w:val="0"/>
          <w:numId w:val="1"/>
        </w:numPr>
        <w:tabs>
          <w:tab w:val="left" w:pos="851"/>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возводить к нестационарным объектам пристройки, козырьки, навесы и прочие конструкции, не предусмотренные проектами;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выставлять торгово-холодильное оборудование около нестационарных объектов;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загромождать оборудованием, отходами противопожарные разрывы между нестационарными объектами;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нестационарные объекты под козырьками вестибюлей и станций метрополитена,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технических сооружений метрополитена менее 10 м, до вентиляционных шахт - менее 25 м, до окон жилых помещений, витрин торговых предприятий - менее 20 м, до стволов деревьев - менее 3 м.</w:t>
      </w:r>
    </w:p>
    <w:p w:rsidR="000D3F7B" w:rsidRPr="00DD0F70" w:rsidRDefault="000D3F7B" w:rsidP="00A76AFA">
      <w:pPr>
        <w:widowControl w:val="0"/>
        <w:tabs>
          <w:tab w:val="left" w:pos="851"/>
        </w:tabs>
        <w:autoSpaceDE w:val="0"/>
        <w:autoSpaceDN w:val="0"/>
        <w:ind w:firstLine="567"/>
        <w:jc w:val="both"/>
        <w:rPr>
          <w:b/>
          <w:sz w:val="28"/>
          <w:szCs w:val="28"/>
          <w:lang w:val="tt-RU"/>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мест производства строительных работ</w:t>
      </w:r>
    </w:p>
    <w:p w:rsidR="000A7D80" w:rsidRPr="00DD0F70" w:rsidRDefault="000A7D80"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lastRenderedPageBreak/>
        <w:t>Содержание объектов незавершенного строительства и прилегающих к ним территорий возлагается на застройщика с соблюдением требований</w:t>
      </w:r>
      <w:r w:rsidRPr="00DD0F70">
        <w:rPr>
          <w:sz w:val="28"/>
          <w:szCs w:val="28"/>
          <w:lang w:val="tt-RU"/>
        </w:rPr>
        <w:t xml:space="preserve"> подпунктов 95.1</w:t>
      </w:r>
      <w:r w:rsidRPr="00DD0F70">
        <w:rPr>
          <w:sz w:val="28"/>
          <w:szCs w:val="28"/>
        </w:rPr>
        <w:t xml:space="preserve">, </w:t>
      </w:r>
      <w:r w:rsidRPr="00DD0F70">
        <w:rPr>
          <w:sz w:val="28"/>
          <w:szCs w:val="28"/>
          <w:lang w:val="tt-RU"/>
        </w:rPr>
        <w:t>95.2, 95.3, 95.5, 95.6, 95.10, 95.11</w:t>
      </w:r>
      <w:r w:rsidRPr="00DD0F70">
        <w:rPr>
          <w:sz w:val="28"/>
          <w:szCs w:val="28"/>
        </w:rPr>
        <w:t xml:space="preserve"> настоящих Правил.</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Объекты незавершенного строительства, на которых работы не ведутся, должны быть закрыты строительными сетками.</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До начала, а также в период производства строительных, ремонтных и иных видов работ необходимо:</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bookmarkStart w:id="2" w:name="P511"/>
      <w:bookmarkEnd w:id="2"/>
      <w:r w:rsidRPr="00DD0F70">
        <w:rPr>
          <w:sz w:val="28"/>
          <w:szCs w:val="28"/>
        </w:rPr>
        <w:t>установить по всему периметру территории строительной площадки типовое ограждение;</w:t>
      </w:r>
      <w:bookmarkStart w:id="3" w:name="P512"/>
      <w:bookmarkEnd w:id="3"/>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общую устойчивость, прочность, надежность, эксплуатационную безопасность ограждения строительной площадки;</w:t>
      </w:r>
      <w:bookmarkStart w:id="4" w:name="P513"/>
      <w:bookmarkEnd w:id="4"/>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следить за надлежащим техническим состоянием ограждения строительной площадки, его чистотой, своевременно очищать от грязи, снега, наледи, информационно-печатной продукции и граффити;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разместить при въезде на территорию строительной площадки информационный щит строительного объекта, отвечающий требованиям действующих строительных норм и правил, и содержать его в надлежащем состоянии;</w:t>
      </w:r>
      <w:bookmarkStart w:id="5" w:name="P515"/>
      <w:bookmarkEnd w:id="5"/>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устройство временных тротуаров для пешеходов;</w:t>
      </w:r>
      <w:bookmarkStart w:id="6" w:name="P516"/>
      <w:bookmarkEnd w:id="6"/>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наружное освещение по периметру строительной площадки;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оборудовать благоустроенные подъезды к строительной площадке, внутриплощадочные проезды и пункты очистки или мойки колес транспортных средств на выездах, исключающие вынос грязи и мусора на проезжую часть улиц (проездов);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согласовать маршрут движения грузового автотранспорта (более 10 тонн) замкнутого цикла на подъездах к строительной площадке, обеспечивающий сохранность дорог и проездов;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наличие на территории строительной площадки контейнеров и (или) бункеров для сбора твердых бытовых, крупногабаритных и строительных отходов;</w:t>
      </w:r>
      <w:bookmarkStart w:id="7" w:name="P520"/>
      <w:bookmarkEnd w:id="7"/>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организацию вывоза с территории строительной площадки твердых бытовых, крупногабаритных и строительных отходов в установленном порядке;</w:t>
      </w:r>
      <w:bookmarkStart w:id="8" w:name="P521"/>
      <w:bookmarkEnd w:id="8"/>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вывоз снега, убранного с территории строительной площадки и не содержащего отходы, на снегоплавильные станции или в специально отведенные места, согласованные в установленном порядке;</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 xml:space="preserve">В течение всего периода проведения строительных и (или) ремонтных работ необходимо соблюдать требования, указанные в подпунктах 95.2 –95.10 настоящих Правил, а также восстановить разрушенные и поврежденные при производстве работ дорожные покрытия, зеленые насаждения, газоны, тротуары, </w:t>
      </w:r>
      <w:r w:rsidRPr="00DD0F70">
        <w:rPr>
          <w:sz w:val="28"/>
          <w:szCs w:val="28"/>
        </w:rPr>
        <w:lastRenderedPageBreak/>
        <w:t>откосы, малые архитектурные формы.</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0D3F7B" w:rsidRPr="00DD0F70" w:rsidRDefault="000D3F7B" w:rsidP="00A76AFA">
      <w:pPr>
        <w:widowControl w:val="0"/>
        <w:numPr>
          <w:ilvl w:val="0"/>
          <w:numId w:val="1"/>
        </w:numPr>
        <w:tabs>
          <w:tab w:val="left" w:pos="851"/>
          <w:tab w:val="left" w:pos="993"/>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организация и проведение вблизи жилой зоны строительных, ремонтных, погрузочно-разгрузочных и других работ, сопровождающихся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23.00 до 7.00;</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производить сужение или закрытие проезжей части дорог и тротуаров без соответствующего разрешения Исполнительного комитета сельского поселения;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сжигать мусор и утилизировать отходы строительного производства;</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мест погребения</w:t>
      </w:r>
    </w:p>
    <w:p w:rsidR="000A7D80" w:rsidRPr="00DD0F70" w:rsidRDefault="000A7D80"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Требования к содержанию мест погребения: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 допускается наличие поваленных и в аварийном состоянии древесных насаждений. Аварийные древесные насаждения подлежат сносу в течение суток с момента обнаружения;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неухоженные могилы или могилы умерших, личности которых не установлены, должны очищаться от грязи и мусора. Высота травы в пределах участка захоронения не должна превышать 30 см. Наличие поросли сорной древесно-кустарниковой растительности допускается не более 10% от площади участка захоронения.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Особенности содержания мест погребения в зимний период:</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в первую очередь необходимо осуществлять вывоз снега, скалывание </w:t>
      </w:r>
      <w:r w:rsidRPr="00DD0F70">
        <w:rPr>
          <w:sz w:val="28"/>
          <w:szCs w:val="28"/>
        </w:rPr>
        <w:lastRenderedPageBreak/>
        <w:t>льда и удаление снежно-ледяных образований с центральных и подъездных дорог;</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 допускается применение противогололедных материалов на пешеходных зонах мест погребения, складирование счищаемого с дорог засоленного снега и льда на могилы, газоны, кустарники.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Особенности содержания мест погребения в летний период:</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0F1667" w:rsidRPr="00DD0F70" w:rsidRDefault="000F1667"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 xml:space="preserve">Контроль за санитарным содержанием мест погребения осуществляет </w:t>
      </w:r>
      <w:r w:rsidR="0066213D" w:rsidRPr="00DD0F70">
        <w:rPr>
          <w:sz w:val="28"/>
          <w:szCs w:val="28"/>
        </w:rPr>
        <w:t xml:space="preserve">Исполнительный </w:t>
      </w:r>
      <w:r w:rsidR="008E0B04" w:rsidRPr="00DD0F70">
        <w:rPr>
          <w:sz w:val="28"/>
          <w:szCs w:val="28"/>
        </w:rPr>
        <w:t>комитет</w:t>
      </w:r>
      <w:r w:rsidRPr="00DD0F70">
        <w:rPr>
          <w:sz w:val="28"/>
          <w:szCs w:val="28"/>
        </w:rPr>
        <w:t> </w:t>
      </w:r>
      <w:r w:rsidR="006E282D" w:rsidRPr="00DD0F70">
        <w:rPr>
          <w:sz w:val="28"/>
          <w:szCs w:val="28"/>
        </w:rPr>
        <w:t>Багаевского</w:t>
      </w:r>
      <w:r w:rsidRPr="00DD0F70">
        <w:rPr>
          <w:sz w:val="28"/>
          <w:szCs w:val="28"/>
        </w:rPr>
        <w:t> сельско</w:t>
      </w:r>
      <w:r w:rsidR="008E0B04" w:rsidRPr="00DD0F70">
        <w:rPr>
          <w:sz w:val="28"/>
          <w:szCs w:val="28"/>
        </w:rPr>
        <w:t>го</w:t>
      </w:r>
      <w:r w:rsidRPr="00DD0F70">
        <w:rPr>
          <w:sz w:val="28"/>
          <w:szCs w:val="28"/>
        </w:rPr>
        <w:t> поселени</w:t>
      </w:r>
      <w:r w:rsidR="008E0B04" w:rsidRPr="00DD0F70">
        <w:rPr>
          <w:sz w:val="28"/>
          <w:szCs w:val="28"/>
        </w:rPr>
        <w:t>я</w:t>
      </w:r>
      <w:r w:rsidRPr="00DD0F70">
        <w:rPr>
          <w:sz w:val="28"/>
          <w:szCs w:val="28"/>
        </w:rPr>
        <w:t> Кайбицкого муниципального района Республики Татарстан.</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Содержание стоянок длительного и краткосрочного</w:t>
      </w:r>
    </w:p>
    <w:p w:rsidR="000D3F7B" w:rsidRPr="00DD0F70" w:rsidRDefault="000D3F7B" w:rsidP="00A76AFA">
      <w:pPr>
        <w:widowControl w:val="0"/>
        <w:tabs>
          <w:tab w:val="left" w:pos="851"/>
        </w:tabs>
        <w:autoSpaceDE w:val="0"/>
        <w:autoSpaceDN w:val="0"/>
        <w:ind w:firstLine="567"/>
        <w:jc w:val="center"/>
        <w:rPr>
          <w:b/>
          <w:sz w:val="28"/>
          <w:szCs w:val="28"/>
        </w:rPr>
      </w:pPr>
      <w:r w:rsidRPr="00DD0F70">
        <w:rPr>
          <w:b/>
          <w:sz w:val="28"/>
          <w:szCs w:val="28"/>
        </w:rPr>
        <w:t>хранения автотранспортных средств</w:t>
      </w:r>
    </w:p>
    <w:p w:rsidR="000A7D80" w:rsidRPr="00DD0F70" w:rsidRDefault="000A7D80" w:rsidP="00A76AFA">
      <w:pPr>
        <w:widowControl w:val="0"/>
        <w:tabs>
          <w:tab w:val="left" w:pos="851"/>
        </w:tabs>
        <w:autoSpaceDE w:val="0"/>
        <w:autoSpaceDN w:val="0"/>
        <w:ind w:firstLine="567"/>
        <w:jc w:val="center"/>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Владельцы:</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устанавливают по всему периметру территорий стоянок ограждение, которое должно быть устойчивым к механическим воздействиям и воздействиям внешней среды;</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следят за надлежащим техническим состоянием ограждений стоянок, их чистотой, своевременно очищают от грязи, снега, наледи, информационно-печатной продукции;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 допускают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оборудуют стоянки помещениями для дежурного персонала.</w:t>
      </w:r>
    </w:p>
    <w:p w:rsidR="000D3F7B" w:rsidRPr="00DD0F70" w:rsidRDefault="000D3F7B" w:rsidP="00A76AFA">
      <w:pPr>
        <w:widowControl w:val="0"/>
        <w:tabs>
          <w:tab w:val="left" w:pos="851"/>
          <w:tab w:val="left" w:pos="1276"/>
        </w:tabs>
        <w:autoSpaceDE w:val="0"/>
        <w:autoSpaceDN w:val="0"/>
        <w:ind w:firstLine="567"/>
        <w:jc w:val="both"/>
        <w:rPr>
          <w:sz w:val="28"/>
          <w:szCs w:val="28"/>
        </w:rPr>
      </w:pPr>
      <w:r w:rsidRPr="00DD0F70">
        <w:rPr>
          <w:sz w:val="28"/>
          <w:szCs w:val="28"/>
        </w:rPr>
        <w:t>Допускается установка на территориях стоянок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оборудуют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lastRenderedPageBreak/>
        <w:t>не допускают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 допускают на территориях стоянок мойку автомобилей и стоянку автомобилей, имеющих течь горюче-смазочных материалов;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содержат территории стоянок с соблюдением санитарных и противопожарных правил;</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регулярно проводят санитарную обработку и очистку прилегающих территорий, устанавливают контейнеры (урны) для сбора отходов, обеспечивают регулярный вывоз твердых бытовых отходов, снега;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оборудуют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обеспечивают беспрепятственный доступ инвалидов на территорию стоянок и выделяют не менее 10% мест (но не менее одного места) для парковки специальных автотранспортных средств инвалидов, где стоянка иных транспортных средств запрещена. Инвалиды пользуются местами для парковки специальных автотранспортных средств бесплатно согласно статье 15 Федерального закона от 24.11.1995 №181-ФЗ «О социальной защите инвалидов в Российской Федерации».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sz w:val="28"/>
          <w:szCs w:val="28"/>
        </w:rPr>
      </w:pPr>
      <w:r w:rsidRPr="00DD0F70">
        <w:rPr>
          <w:sz w:val="28"/>
          <w:szCs w:val="28"/>
        </w:rPr>
        <w:t>Праздничное (событийное) оформление территории поселения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Праздничное (событийное) оформление территории поселения выполняется в период проведения государственных и иных праздников, мероприятий, связанных со знаменательными, культурными, спортивными событиями.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Праздничное (событийное) оформление в зависимости от мероприятий включает размещение афиш, панно, установку декоративных элементов и композиций, а также устройство праздничной (событийной) подсветки (световые гирлянды и элементы, сетки, объемные световые композиции, световые проекции и т.п.). Конструкции праздничного (событийного) оформления могут размещаться в виде отдельно стоящих и (или) в виде конструкций на фасаде здания или сооружения.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 изготовлении и установке элементов праздничного (событийного) оформления не допускается снимать, повреждать и ухудшать видимость технических средств регулирования дорожного движения.</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rPr>
          <w:b/>
          <w:sz w:val="28"/>
          <w:szCs w:val="28"/>
        </w:rPr>
      </w:pPr>
      <w:r w:rsidRPr="00DD0F70">
        <w:rPr>
          <w:b/>
          <w:sz w:val="28"/>
          <w:szCs w:val="28"/>
        </w:rPr>
        <w:t>Содержание домашних животных и птиц на территории поселения</w:t>
      </w:r>
    </w:p>
    <w:p w:rsidR="000A7D80" w:rsidRPr="00DD0F70" w:rsidRDefault="000A7D80" w:rsidP="00A76AFA">
      <w:pPr>
        <w:widowControl w:val="0"/>
        <w:tabs>
          <w:tab w:val="left" w:pos="851"/>
        </w:tabs>
        <w:autoSpaceDE w:val="0"/>
        <w:autoSpaceDN w:val="0"/>
        <w:ind w:firstLine="567"/>
        <w:jc w:val="center"/>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домашних животных и птиц:</w:t>
      </w:r>
    </w:p>
    <w:p w:rsidR="000D3F7B" w:rsidRPr="00DD0F70" w:rsidRDefault="000D3F7B" w:rsidP="0026092F">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Основные принципы, условия содержания домашних животных, правила выгула собак, устанавливаются </w:t>
      </w:r>
      <w:r w:rsidR="00F024C6" w:rsidRPr="00DD0F70">
        <w:rPr>
          <w:sz w:val="28"/>
          <w:szCs w:val="28"/>
        </w:rPr>
        <w:t>Федеральным законом от 27.12.2018 № 498-ФЗ «Об ответственном обращении с животными и о внесении изменений в отдельные законодательные акты Российской Федерации»</w:t>
      </w:r>
      <w:r w:rsidRPr="00DD0F70">
        <w:rPr>
          <w:sz w:val="28"/>
          <w:szCs w:val="28"/>
        </w:rPr>
        <w:t>;</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Не допускается содержание сельскохозяйственных животных в жилых </w:t>
      </w:r>
      <w:r w:rsidRPr="00DD0F70">
        <w:rPr>
          <w:sz w:val="28"/>
          <w:szCs w:val="28"/>
        </w:rPr>
        <w:lastRenderedPageBreak/>
        <w:t>домах квартирного, гостиничного типа и общежитиях.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Выпас сельскохозяйственных животных осуществляется на специально отведенных Исполнительным комитетом поселения местах выпаса под наблюдением владельца или уполномоченного им лица.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допускать животных на детские площадки, территории школ, детских садов, в столовые, поликлиники, продовольственные магазины;</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допускать животных в учреждения при наличии запрещающей надписи;</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выпускать животных и птиц без сопровождения на территории населенных пунктов;</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выпас сельскохозяйственных животных вне отведенных Исполнительным комитетом поселения местах выпаса;</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выгуливать животных лицам, находящимся в состоянии алкогольного опьянения, а также лицам, не достигшим четырнадцатилетнего возраста;</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постоянное содержание домашних животных и птицы на балконах, лоджиях, в местах общего пользования жилых домов (коридорах смежных квартир, лестничных клетках, чердаках, подвалах и других подсобных помещениях);</w:t>
      </w:r>
    </w:p>
    <w:p w:rsidR="000D3F7B" w:rsidRPr="00DD0F70"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DD0F70">
        <w:rPr>
          <w:sz w:val="28"/>
          <w:szCs w:val="28"/>
        </w:rPr>
        <w:t>нахождение домашних животных на территории населенного пункта вне отведенных для этого мест, за исключением мест проведения специализированных мероприятий (выставки и пр.).</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Владельцы обязаны не допускать загрязнения домашними животными и птицами дворов, тротуаров, улиц, парков, газонов, детских площадок, скверов, площадей, а также подъездов жилых домов. При выгуле собак, кошек и других мелких животных владелец обязан иметь при себе принадлежности, обеспечивающие полную уборку естественных испражнений домашних животных, которые подлежат выбросу в мусорные контейнеры на площадках.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Спускать собаку с поводка можно только в местах выгула. При отсутствии специально отведенных площадок допускается выгул на пустырях, откосах и иных местах, определяемых нормативно-правовым актом Исполнительного комитета поселения.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Дрессировка собак может проводиться только на хорошо огороженных площадках либо за территорией населенного пункта.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При оставлении домашнего скота на улицах владельцы скота возмещают ущерб от порчи зеленых насаждений и затрат на загон скота.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Ответственность за вред, причиненный домашними животными и птицей, несут их владельцы в порядке, установленном действующим законодательством РФ.</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Безнадзорные животные, находящиеся в общественных местах без сопровождающих лиц, подлежат отлову.</w:t>
      </w:r>
    </w:p>
    <w:p w:rsidR="000A7D80" w:rsidRPr="00DD0F70" w:rsidRDefault="000A7D80" w:rsidP="000A7D80">
      <w:pPr>
        <w:widowControl w:val="0"/>
        <w:tabs>
          <w:tab w:val="left" w:pos="851"/>
          <w:tab w:val="left" w:pos="1276"/>
        </w:tabs>
        <w:autoSpaceDE w:val="0"/>
        <w:autoSpaceDN w:val="0"/>
        <w:ind w:left="567"/>
        <w:jc w:val="both"/>
        <w:rPr>
          <w:sz w:val="28"/>
          <w:szCs w:val="28"/>
        </w:rPr>
      </w:pPr>
    </w:p>
    <w:p w:rsidR="000A7D80" w:rsidRPr="00DD0F70" w:rsidRDefault="000A7D80" w:rsidP="000A7D80">
      <w:pPr>
        <w:widowControl w:val="0"/>
        <w:tabs>
          <w:tab w:val="left" w:pos="851"/>
          <w:tab w:val="left" w:pos="1276"/>
        </w:tabs>
        <w:autoSpaceDE w:val="0"/>
        <w:autoSpaceDN w:val="0"/>
        <w:ind w:left="567"/>
        <w:jc w:val="center"/>
        <w:rPr>
          <w:b/>
          <w:sz w:val="28"/>
          <w:szCs w:val="28"/>
        </w:rPr>
      </w:pPr>
      <w:r w:rsidRPr="00DD0F70">
        <w:rPr>
          <w:b/>
          <w:sz w:val="28"/>
          <w:szCs w:val="28"/>
        </w:rPr>
        <w:t>Содержание объектов сервиса</w:t>
      </w:r>
    </w:p>
    <w:p w:rsidR="000A7D80" w:rsidRPr="00DD0F70" w:rsidRDefault="000A7D80" w:rsidP="000A7D80">
      <w:pPr>
        <w:widowControl w:val="0"/>
        <w:tabs>
          <w:tab w:val="left" w:pos="851"/>
          <w:tab w:val="left" w:pos="1276"/>
        </w:tabs>
        <w:autoSpaceDE w:val="0"/>
        <w:autoSpaceDN w:val="0"/>
        <w:ind w:left="567"/>
        <w:jc w:val="center"/>
        <w:rPr>
          <w:sz w:val="28"/>
          <w:szCs w:val="28"/>
        </w:rPr>
      </w:pPr>
    </w:p>
    <w:p w:rsidR="000A7D80" w:rsidRPr="00DD0F70" w:rsidRDefault="000A7D80" w:rsidP="000A7D80">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Содержание территорий объектов сервиса осуществляется владельцем (собственником) таких объектов. </w:t>
      </w:r>
    </w:p>
    <w:p w:rsidR="000A7D80" w:rsidRPr="00DD0F70" w:rsidRDefault="000A7D80" w:rsidP="000A7D80">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Обязательный перечень элементов благоустройства территорий </w:t>
      </w:r>
      <w:r w:rsidRPr="00DD0F70">
        <w:rPr>
          <w:sz w:val="28"/>
          <w:szCs w:val="28"/>
        </w:rPr>
        <w:lastRenderedPageBreak/>
        <w:t xml:space="preserve">объектов придорожного сервиса должен в себя включать: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твердое покрытие для комфортного передвижения;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освещение территории, архитектурно-декоративное освещение;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туалетные кабины с выполнением требований к их установке и содержанию;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урны и малые контейнеры для мусора;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озеленение (газоны, цветники) и элементы защиты участков озеленения (ограждения). </w:t>
      </w:r>
    </w:p>
    <w:p w:rsidR="000A7D80" w:rsidRPr="00DD0F70" w:rsidRDefault="000A7D80" w:rsidP="000A7D80">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Требования к размещению и содержанию объектов сервиса и прилегающих к ним территориям включают в себя: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заезды-выезды, подъезды к объектам сервиса должны быть обустроены переходно-скоростными полосами;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переходно-скоростные полосы и территории объектов сервиса должны быть обустроены наружным освещением;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съезды к площадке сооружения обслуживания движения должны быть обустроены таким образом, чтобы был обеспечен продольный водоотвод, увязанные с существующей системой водоотвода от дороги (под съездами должны быть уложены водопропускные трубы);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продольный уклон площадки сооружения обслуживания движения и съездов к нему должен быть направлен в противоположную сторону от дороги. В пределах радиусов закругления он должен составлять 20%.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площадка и съезды к ней должны иметь твердое усовершенствованное равнопрочное с автомобильной дорогой покрытие;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наличие технических средств организации дорожного движения в соответствии с требованиями ГОСТ Р 52289-2019 «Технические средства организации. Правила применения дорожных знаков, разметки, светофоров, дорожных ограждений и направляющих устройств»;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устранение дефектов на территории объекта сервиса в процессе эксплуатации и содержания должно осуществляться в соответствии с требованиями ГОСТ Р 59292-2021 «Дороги автомобильные общего пользования. Требования к уровню летнего содержания. Критерии оценки и методы контроля» и ГОСТ Р 59434- 2021 Дороги автомобильные общего пользования. Требования к уровню зимнего содержания. Критерии оценки и методы контроля»;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территория сооружения обслуживания движения по функциональному назначению должна иметь, в том числе, санитарно-гигиеническую зону;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xml:space="preserve">- средства размещения наружной рекламы и информации должны быть технически исправны и эстетически ухожены и эксплуатироваться в соответствии с выданными техническими условиями; </w:t>
      </w:r>
    </w:p>
    <w:p w:rsidR="000A7D80" w:rsidRPr="00DD0F70" w:rsidRDefault="000A7D80" w:rsidP="000A7D80">
      <w:pPr>
        <w:widowControl w:val="0"/>
        <w:tabs>
          <w:tab w:val="left" w:pos="851"/>
          <w:tab w:val="left" w:pos="1276"/>
        </w:tabs>
        <w:autoSpaceDE w:val="0"/>
        <w:autoSpaceDN w:val="0"/>
        <w:ind w:firstLine="567"/>
        <w:jc w:val="both"/>
        <w:rPr>
          <w:sz w:val="28"/>
          <w:szCs w:val="28"/>
        </w:rPr>
      </w:pPr>
      <w:r w:rsidRPr="00DD0F70">
        <w:rPr>
          <w:sz w:val="28"/>
          <w:szCs w:val="28"/>
        </w:rPr>
        <w:t>- на стоянке транспортных средств объектов придорожного сервиса должны быть выделены места для бесплатной парковки транспортных средств, управляемых инвалидами, согласно Федеральному закону от 24.11.1995 №181-ФЗ «О социальной защите инвалидов в Российской Федерации».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1"/>
        <w:rPr>
          <w:b/>
          <w:sz w:val="28"/>
          <w:szCs w:val="28"/>
        </w:rPr>
      </w:pPr>
      <w:r w:rsidRPr="00DD0F70">
        <w:rPr>
          <w:b/>
          <w:sz w:val="28"/>
          <w:szCs w:val="28"/>
        </w:rPr>
        <w:t>IV. Порядок уборки сельского поселения, включая перечень</w:t>
      </w:r>
    </w:p>
    <w:p w:rsidR="000D3F7B" w:rsidRPr="00DD0F70" w:rsidRDefault="000D3F7B" w:rsidP="00A76AFA">
      <w:pPr>
        <w:widowControl w:val="0"/>
        <w:tabs>
          <w:tab w:val="left" w:pos="851"/>
        </w:tabs>
        <w:autoSpaceDE w:val="0"/>
        <w:autoSpaceDN w:val="0"/>
        <w:ind w:firstLine="567"/>
        <w:jc w:val="center"/>
        <w:rPr>
          <w:b/>
          <w:sz w:val="28"/>
          <w:szCs w:val="28"/>
        </w:rPr>
      </w:pPr>
      <w:r w:rsidRPr="00DD0F70">
        <w:rPr>
          <w:b/>
          <w:sz w:val="28"/>
          <w:szCs w:val="28"/>
        </w:rPr>
        <w:t>работ по благоустройству и периодичность их выполнения</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sz w:val="28"/>
          <w:szCs w:val="28"/>
        </w:rPr>
      </w:pPr>
      <w:r w:rsidRPr="00DD0F70">
        <w:rPr>
          <w:sz w:val="28"/>
          <w:szCs w:val="28"/>
        </w:rPr>
        <w:t>Общие требования к уборке и содержанию территории сельского поселения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lastRenderedPageBreak/>
        <w:t>Уборка и содержание территории поселения осуществляется: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в летний период - с 15 апреля по 14 октября;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в зимний период - с 15 октября по 14 апреля.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Указанные сроки могут корректироваться Исполнительным комитетом поселения в зависимости от погодных условий.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территории поселения осуществляется путем проведения: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систематических работ по содержанию, уборке территории населенного пункта;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единичных массовых мероприятий (субботники) в соответствии с правовыми актами Исполнительного комитета поселения.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территории поселения в летний период производится с целью уменьшения загрязненности и запыленности территории населенного пункта поселения посредством мойки, полива, подметания и проведения других работ по содержанию территории населенного пункта поселения и включает в себя: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на всю ширину покрытия;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очистку решеток ливневой канализации;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сбор мусора со всей территории;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ежегодную, в срок до 1 июня, окраску малых архитектурных форм, садовой и уличной мебели, урн, спортивных и детских площадок, ограждений, бордюров;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периодическое кошение травы (при высоте травы более 15 см), уничтожение сорной травянистой и кустарниковой растительности, прежде всего – растений, представляющих угрозу для жизни и здоровья граждан в том в числе борщевика Сосновского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 период листопада - сбор и вывоз опавшей листвы один раз в сутки;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уборку территорий, в том числе мест парковки автотранспорта у объектов торговли, организаций и предприятий, которая должна завершаться к 8.00;</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уборку лотков у бордюра от мусора после мойки.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Собранный мусор, смет, листва, скошенная трава, ветки должны вывозиться в соответствии с установленными требованиями.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Мероприятия по удалению борщевика Сосновского и иных растений, представляющих угрозу для жизни и здоровья граждан должны проводиться до его бутонизации и начала цветения.</w:t>
      </w:r>
    </w:p>
    <w:p w:rsidR="000D3F7B" w:rsidRPr="00DD0F70" w:rsidRDefault="000D3F7B" w:rsidP="00A76AFA">
      <w:pPr>
        <w:widowControl w:val="0"/>
        <w:tabs>
          <w:tab w:val="left" w:pos="851"/>
          <w:tab w:val="left" w:pos="1134"/>
        </w:tabs>
        <w:autoSpaceDE w:val="0"/>
        <w:autoSpaceDN w:val="0"/>
        <w:ind w:firstLine="567"/>
        <w:jc w:val="both"/>
        <w:rPr>
          <w:sz w:val="28"/>
          <w:szCs w:val="28"/>
        </w:rPr>
      </w:pPr>
      <w:r w:rsidRPr="00DD0F70">
        <w:rPr>
          <w:sz w:val="28"/>
          <w:szCs w:val="28"/>
        </w:rPr>
        <w:t xml:space="preserve">Мероприятия по удалению борщевика Сосновского и иных растений, представляющих угрозу для жизни и здоровья граждан могут проводиться следующими способами: </w:t>
      </w:r>
    </w:p>
    <w:p w:rsidR="000D3F7B" w:rsidRPr="00DD0F70" w:rsidRDefault="000D3F7B" w:rsidP="00A76AFA">
      <w:pPr>
        <w:widowControl w:val="0"/>
        <w:numPr>
          <w:ilvl w:val="0"/>
          <w:numId w:val="12"/>
        </w:numPr>
        <w:tabs>
          <w:tab w:val="left" w:pos="851"/>
        </w:tabs>
        <w:autoSpaceDE w:val="0"/>
        <w:autoSpaceDN w:val="0"/>
        <w:ind w:left="0" w:firstLine="567"/>
        <w:jc w:val="both"/>
        <w:rPr>
          <w:sz w:val="28"/>
          <w:szCs w:val="28"/>
        </w:rPr>
      </w:pPr>
      <w:r w:rsidRPr="00DD0F70">
        <w:rPr>
          <w:sz w:val="28"/>
          <w:szCs w:val="28"/>
        </w:rPr>
        <w:t>химическим – опрыскивание очагов произрастания гербицидами и (или) арборицидами;</w:t>
      </w:r>
    </w:p>
    <w:p w:rsidR="000D3F7B" w:rsidRPr="00DD0F70" w:rsidRDefault="000D3F7B" w:rsidP="00A76AFA">
      <w:pPr>
        <w:widowControl w:val="0"/>
        <w:numPr>
          <w:ilvl w:val="0"/>
          <w:numId w:val="12"/>
        </w:numPr>
        <w:tabs>
          <w:tab w:val="left" w:pos="851"/>
        </w:tabs>
        <w:autoSpaceDE w:val="0"/>
        <w:autoSpaceDN w:val="0"/>
        <w:ind w:left="0" w:firstLine="567"/>
        <w:jc w:val="both"/>
        <w:rPr>
          <w:sz w:val="28"/>
          <w:szCs w:val="28"/>
        </w:rPr>
      </w:pPr>
      <w:r w:rsidRPr="00DD0F70">
        <w:rPr>
          <w:sz w:val="28"/>
          <w:szCs w:val="28"/>
        </w:rPr>
        <w:lastRenderedPageBreak/>
        <w:t>механическим – скашивание, уборка сухих растений, выкапывание корневой системы;</w:t>
      </w:r>
    </w:p>
    <w:p w:rsidR="000D3F7B" w:rsidRPr="00DD0F70" w:rsidRDefault="000D3F7B" w:rsidP="00A76AFA">
      <w:pPr>
        <w:widowControl w:val="0"/>
        <w:numPr>
          <w:ilvl w:val="0"/>
          <w:numId w:val="12"/>
        </w:numPr>
        <w:tabs>
          <w:tab w:val="left" w:pos="851"/>
        </w:tabs>
        <w:autoSpaceDE w:val="0"/>
        <w:autoSpaceDN w:val="0"/>
        <w:ind w:left="0" w:firstLine="567"/>
        <w:jc w:val="both"/>
        <w:rPr>
          <w:sz w:val="28"/>
          <w:szCs w:val="28"/>
        </w:rPr>
      </w:pPr>
      <w:r w:rsidRPr="00DD0F70">
        <w:rPr>
          <w:sz w:val="28"/>
          <w:szCs w:val="28"/>
        </w:rPr>
        <w:t>агротехническим – обработка почвы, посев многолетних трав.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В период листопада организации, ответственные за уборку территорий, производят сгребание и вывоз опавшей листвы с газонов вдоль улиц и дорог.</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Сгребание листвы к комлевой части деревьев и кустарников запрещается, за исключением случаев утепления теплолюбивых растений.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территории общего пользования в зимний период включает в себя: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очистку дорожных покрытий и тротуаров от снега, наледи и мусора;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при возникновении скользкости или гололеда - посыпку песком пешеходных зон, лестниц, обработку дорожных покрытий противогололедным материалом;</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 весенний период – рыхление снега и организацию отвода талых вод.</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Технология и режимы производства уборочных работ, выполняемых на территории населенного пункта поселения, должны обеспечивать беспрепятственное движение транспортных средств и пешеходов независимо от погодных условий.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Особенности уборки пешеходных тротуаров, наземных переходов, лестниц в зимний период:</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пешеходные тротуары, наземные переходы, лестницы должны быть очищены от снега на всю ширину пешеходной части указанных сооружений.</w:t>
      </w:r>
    </w:p>
    <w:p w:rsidR="000D3F7B" w:rsidRPr="00DD0F70" w:rsidRDefault="000D3F7B" w:rsidP="00A76AFA">
      <w:pPr>
        <w:widowControl w:val="0"/>
        <w:tabs>
          <w:tab w:val="left" w:pos="851"/>
          <w:tab w:val="left" w:pos="1276"/>
        </w:tabs>
        <w:autoSpaceDE w:val="0"/>
        <w:autoSpaceDN w:val="0"/>
        <w:ind w:firstLine="567"/>
        <w:jc w:val="both"/>
        <w:rPr>
          <w:sz w:val="28"/>
          <w:szCs w:val="28"/>
        </w:rPr>
      </w:pPr>
      <w:r w:rsidRPr="00DD0F70">
        <w:rPr>
          <w:sz w:val="28"/>
          <w:szCs w:val="28"/>
        </w:rPr>
        <w:t>Время очистки не должно превышать девяти часов после окончания снегопада;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 период интенсивного снегопада пешеходные тротуары, лестницы должны обрабатываться противогололедными материалами и расчищаться;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при возникновении гололеда противогололедными материалами обрабатываются в первую очередь лестницы, затем тротуары.</w:t>
      </w:r>
    </w:p>
    <w:p w:rsidR="000D3F7B" w:rsidRPr="00DD0F70" w:rsidRDefault="000D3F7B" w:rsidP="00A76AFA">
      <w:pPr>
        <w:widowControl w:val="0"/>
        <w:tabs>
          <w:tab w:val="left" w:pos="851"/>
          <w:tab w:val="left" w:pos="1276"/>
        </w:tabs>
        <w:autoSpaceDE w:val="0"/>
        <w:autoSpaceDN w:val="0"/>
        <w:ind w:firstLine="567"/>
        <w:jc w:val="both"/>
        <w:rPr>
          <w:sz w:val="28"/>
          <w:szCs w:val="28"/>
        </w:rPr>
      </w:pPr>
      <w:r w:rsidRPr="00DD0F70">
        <w:rPr>
          <w:sz w:val="28"/>
          <w:szCs w:val="28"/>
        </w:rPr>
        <w:t>Время обработки противогололедными материалами не должно превышать четырех часов с момента обнаружения скользкости;</w:t>
      </w:r>
    </w:p>
    <w:p w:rsidR="000D3F7B" w:rsidRPr="00DD0F70" w:rsidRDefault="000D3F7B" w:rsidP="00A76AFA">
      <w:pPr>
        <w:widowControl w:val="0"/>
        <w:numPr>
          <w:ilvl w:val="1"/>
          <w:numId w:val="1"/>
        </w:numPr>
        <w:tabs>
          <w:tab w:val="left" w:pos="851"/>
          <w:tab w:val="left" w:pos="1134"/>
          <w:tab w:val="left" w:pos="1276"/>
        </w:tabs>
        <w:autoSpaceDE w:val="0"/>
        <w:autoSpaceDN w:val="0"/>
        <w:ind w:left="0" w:firstLine="567"/>
        <w:jc w:val="both"/>
        <w:rPr>
          <w:sz w:val="28"/>
          <w:szCs w:val="28"/>
        </w:rPr>
      </w:pPr>
      <w:r w:rsidRPr="00DD0F70">
        <w:rPr>
          <w:sz w:val="28"/>
          <w:szCs w:val="28"/>
        </w:rPr>
        <w:t>допускается складирование рыхлого чистого снега, полученного от расчистки пешеходных тротуаров, включая снег, собираемый во дворах, не загрязненного отходами и химическими реагентами, песко-соляными смесями, на озелененной территории при условии сохранности зеленых насаждений и обеспечения оттока талых вод.</w:t>
      </w:r>
    </w:p>
    <w:p w:rsidR="000D3F7B" w:rsidRPr="00DD0F70" w:rsidRDefault="000D3F7B" w:rsidP="00A76AFA">
      <w:pPr>
        <w:widowControl w:val="0"/>
        <w:numPr>
          <w:ilvl w:val="0"/>
          <w:numId w:val="1"/>
        </w:numPr>
        <w:tabs>
          <w:tab w:val="left" w:pos="851"/>
          <w:tab w:val="left" w:pos="1134"/>
          <w:tab w:val="left" w:pos="1276"/>
        </w:tabs>
        <w:autoSpaceDE w:val="0"/>
        <w:autoSpaceDN w:val="0"/>
        <w:ind w:left="0" w:firstLine="567"/>
        <w:jc w:val="both"/>
        <w:rPr>
          <w:sz w:val="28"/>
          <w:szCs w:val="28"/>
        </w:rPr>
      </w:pPr>
      <w:r w:rsidRPr="00DD0F70">
        <w:rPr>
          <w:sz w:val="28"/>
          <w:szCs w:val="28"/>
        </w:rPr>
        <w:t>На территории поселения не допускается: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сорить на улицах, площадях, участках с зелеными насаждениями, в скверах, парках, на газонах, пляжах и других территориях общего пользования;</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размещать твердые коммунальные (бытовые) отходы, а также производить складирование крупногабаритных отходов вне контейнеров и бункеров, установленных на контейнерных площадках.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 xml:space="preserve">осуществлять мойку, чистку салона и техническое обслуживание транспортных средств в местах, не предусмотренных для этих целей, в том числе </w:t>
      </w:r>
      <w:r w:rsidRPr="00DD0F70">
        <w:rPr>
          <w:sz w:val="28"/>
          <w:szCs w:val="28"/>
        </w:rPr>
        <w:lastRenderedPageBreak/>
        <w:t>на конечных пунктах муниципальных маршрутов общественного транспорта;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складировать и хранить движимое имущество за пределами границ и (или) ограждений предоставленных земельных участков;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размещать и складировать тару, промышленные товары и иные предметы торговли на тротуарах, газонах, дорогах;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складирование снега в неустановленных местах;</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самовольно перекрывать внутриквартальные проезды и тротуары посредством установки железобетонных блоков, столбов, ограждений, шлагбаумов, сооружений и других устройств.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В случае сброса отходов (мусора, снега, грунта и т.п.) на территории населенного пункта поселения вне установленных для этого мест лица, допустившие подобные нарушения, принимают меры по устранению выявленных нарушений в срок, не превышающий 10 дней.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Лица, разместившие отходы в несанкционированных местах, за свой счет проводят уборку и очистку данной территории, а при необходимости – рекультивацию земельного участка.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случае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Уборка автомобильных дорог местного значения</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карманов), остановок ожидания общественного транспорта, искусственных дорожных сооружений от грязи, мусора, снега и льда.</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дорог в весенне-летний период включает мытье, поливку, ликвидацию запыленности, подметание и т.п.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Уборка дорог в осенне-зимний период предусматривает уборку и вывоз мусора, снега и льда, грязи, посыпку дорог песко-соляной смесью, посыпку тротуаров сухим песком.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 xml:space="preserve">Подметание (с предварительным увлажнением) проезжей части, осевых и </w:t>
      </w:r>
      <w:r w:rsidRPr="00DD0F70">
        <w:rPr>
          <w:sz w:val="28"/>
          <w:szCs w:val="28"/>
        </w:rPr>
        <w:lastRenderedPageBreak/>
        <w:t>резервных полос, лотковых зон дорог, проездов осуществляется в дневное время с 8.00 до 21.00, а магистралей и улиц с интенсивным движением транспорта - в ночное время с 23.00 до 7.00.</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Мойка проезжей части на всю ширину, искусственных покрытий площадей, магистралей, улиц и проездов, искусственных дорожных сооружений, обособленных трамвайных путей производится в ночное (с 23.00 до 7.00) и дневное (с 7.00 до 23.00) время.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 мойке проезжей части не допускается выбивание струей воды смета и мусора на тротуары, газоны, остановки ожидания общественного транспорта, близко расположенные фасады зданий, объекты торговли и т.д.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жаркие дни (при температуре воздуха выше 25 °С) поливка проезжей части производится в период с 12.00 до 16.00 с интервалом в два часа.</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Очистка урн, расположенных вдоль дорог, производится не реже одного раза в день, на остановочных площадках - два раза в день.</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Обособленные отстойно-разворотные площадки автобусов должны быть полностью очищены от мусора.</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Конечные отстойно-разворотные площадки общественного транспорта оборудуются биотуалетами и контейнерами для сбора отходов.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летний период площадки очищаются от смета, грязи и пыли, в зимний период осуществляется очистка и вывоз снега, при гололедице проводится обработка противогололедными материалами.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Павильоны ожидания общественного транспорта должны быть не запылены, окрашены и помыты, очищены от несанкционированной информационно-печатной продукции, граффити. В зимний период должны быть очищены от снега.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Уборка павильонов ожидания общественного транспорта должна осуществляться не менее восьми раз в месяц в летний период, в зимний период – по мере необходимости.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Требования к летней уборке дорог по отдельным элементам: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проезжая часть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постоянно очищаться от песка и мелкого мусора;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двухметровые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работы специализированных машин;</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тротуары и расположенные на них остановки ожидания общественного транспорта должны быть полностью очищены от грунтово-песчаных наносов, различного мусора и промыты. Допускаются небольшие отдельные загрязнения песком и мелким мусором, которые могут появиться в промежутках между циклами уборки;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обочины дорог должны быть очищены от крупногабаритных отходов и другого мусора;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 xml:space="preserve">разделительные полосы должны постоянно очищаться от песка, грязи и мелкого мусора по всей поверхности. Шумозащитные стенки, металлические ограждения, дорожные знаки и указатели должны быть промыты не менее двух раз </w:t>
      </w:r>
      <w:r w:rsidRPr="00DD0F70">
        <w:rPr>
          <w:sz w:val="28"/>
          <w:szCs w:val="28"/>
        </w:rPr>
        <w:lastRenderedPageBreak/>
        <w:t>в год.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Разделительные полосы, выполненные в виде газонов, должны быть очищены от мусора, высота травяного покрова не должна превышать 10 - 15 см;</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в полосе отвода дорог высота травяного покрова не должна превышать 10 - 15 см.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Требования к зимней уборке дорог:</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уборка дорог в зимний период включает:</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очистку от снега и наледи проезжей части, остановок ожидания общественного транспорта, подметание, сдвигание снега в валы и вывоз снега;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обработку проезжей части, тротуаров, остановок ожидания общественного транспорта противогололедными материалами с момента начала снегопада и при появлении гололеда;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уборка снега с проезжей части дорог, тротуаров, парковок (парковочных карманов), остановок ожидания общественного транспорта должна производиться регулярно с момента установления снежного покрова;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во время снегопадов уборка остановок ожидания общественного транспорта, расположенных на тротуарах, должна производиться два раза в сутки. Снег с остановок ожидания общественного транспорта, перекрестков, пешеходных переходов должен вывозиться в течение суток;</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ожидания общественного транспорта, проездами;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 на обочину, на остальных улицах - в прилотковую часть дороги (в зависимости от ширины проезжей части - с одной или с двух сторон улицы) и формируется в валы.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На перекрестках, остановках ожидания общественного транспорта, пешеходных переходах, в местах расположения дождеприемных колодцев валы снега расчищаются: на перекрестке - на ширину перекрестка, на остановках ожидания общественного транспорта - на длину посадочной площадки, в местах пешеходных переходов - на ширину перехода, но не менее чем на 5 м, в местах расположения дождеприемных колодцев – не менее чем на 1,5 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Ширина снежного вала не должна превышать 2 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вывоз снега производится в первую очередь с мостов и путепроводов, узких улиц с маршрутным движением общественного транспорта, от остановок пассажирского транспорта и других мест возможного скопления пешеходов и транспортных средств;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во время снегопада снег с проезжей части дорог должен вывозиться на снегоплавильные станции либо в специально отведенные места, согласованные в установленном порядке, не позднее шести часов с момента его окончания.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Снегоплавильные станции либо специально отведенные места оборудуются подъездными путями, освещением, бытовыми помещениями и ограждениями;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 xml:space="preserve">при уборке дорог необходимо обеспечить сохранность опор наружного </w:t>
      </w:r>
      <w:r w:rsidRPr="00DD0F70">
        <w:rPr>
          <w:sz w:val="28"/>
          <w:szCs w:val="28"/>
        </w:rPr>
        <w:lastRenderedPageBreak/>
        <w:t>освещения, приопорных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Для уборки дорог в экстремальных условиях уполномоченным органом должен быть подготовлен аварийный план работ, предусматривающий комплекс мероприятий по уборке дорог.</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выдвигать или перемещать на тротуары, проезжую часть дорог и проездов снег, лед, счищаемые с внутриквартальных проездов, дворовых территорий, территорий предприятий, организаций, строительных площадок, торговых объектов, после 8.00, а также при отсутствии договора с лицом, осуществляющим уборку проезжей части;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применять техническую соль и жидкий хлористый кальций в качестве противогололедного 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осуществлять роторную переброску и перемещение загрязненного песко-соляными смесями снега, а также сколотого льда на газоны, цветники, кустарники и другие зеленые насаждения;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принимать на снегоплавильные станции либо в специально отведенные места снег, загрязненный отходами производства и потребления;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вывозить и складировать снег в местах, не согласованных в установленном порядке;</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формировать снежные валы: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на пересечениях дорог и улиц на одном уровне и вблизи железнодорожных переездов в зоне треугольника видимости;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ближе 20 м от остановок ожидания общественного транспорта;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на участках дорог, оборудованных транспортными ограждениями или повышенным бордюром;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на тротуарах;</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5) во въездах на прилегающие территории (дворы, внутриквартальные проезды и территории);</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вынос грунта и грязи колесами автотранспорта на дороги;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Уборка, санитарное содержание и благоустройство</w:t>
      </w:r>
    </w:p>
    <w:p w:rsidR="000D3F7B" w:rsidRPr="00DD0F70" w:rsidRDefault="000D3F7B" w:rsidP="00A76AFA">
      <w:pPr>
        <w:widowControl w:val="0"/>
        <w:tabs>
          <w:tab w:val="left" w:pos="851"/>
        </w:tabs>
        <w:autoSpaceDE w:val="0"/>
        <w:autoSpaceDN w:val="0"/>
        <w:ind w:firstLine="567"/>
        <w:jc w:val="center"/>
        <w:rPr>
          <w:b/>
          <w:sz w:val="28"/>
          <w:szCs w:val="28"/>
        </w:rPr>
      </w:pPr>
      <w:r w:rsidRPr="00DD0F70">
        <w:rPr>
          <w:b/>
          <w:sz w:val="28"/>
          <w:szCs w:val="28"/>
        </w:rPr>
        <w:t>мест отдыха и массового пребывания людей</w:t>
      </w:r>
    </w:p>
    <w:p w:rsidR="008A2C1E" w:rsidRPr="00DD0F70" w:rsidRDefault="008A2C1E" w:rsidP="00A76AFA">
      <w:pPr>
        <w:widowControl w:val="0"/>
        <w:tabs>
          <w:tab w:val="left" w:pos="851"/>
        </w:tabs>
        <w:autoSpaceDE w:val="0"/>
        <w:autoSpaceDN w:val="0"/>
        <w:ind w:firstLine="567"/>
        <w:jc w:val="center"/>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К местам отдыха и массового пребывания людей относятся: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площади, парки, скверы, бульвары, набережные, пляжи;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2) места активного отдыха и зрелищных мероприятий - стадионы, игровые </w:t>
      </w:r>
      <w:r w:rsidRPr="00DD0F70">
        <w:rPr>
          <w:sz w:val="28"/>
          <w:szCs w:val="28"/>
        </w:rPr>
        <w:lastRenderedPageBreak/>
        <w:t>комплексы, открытые сценические площадки и т.д.;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территории объектов торговли (розничные рынки, торговые комплексы, комплексы объектов нестационарной мелкорозничной сети), общественного питания, социально-культурного назначения, бытового обслуживания;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территории, прилегающие к административным и общественным зданиям, учреждениям.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площадей, парков, скверов, бульваров, набережных и иных территорий общего пользования: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уборка площадей, парков, скверов, бульваров, набережных должна производиться с 23.00 до 8.00. Днем производится патрульная уборка и очистка наполненных отходами урн и мусоросборников;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и санитарное содержание пляжей: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основная уборка пляжа производится после его закрытия и включает уборку берега, раздевалок, зеленой зоны и уборку и дезинфекцию туалетов. Днем производятся патрульная уборка и очистка наполненных отходами урн и мусоросборников.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Вывоз твердых бытовых отходов производится ежедневно до 8.00;</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территория пляжа оборудуется урнами. Расстояние между урнами не должно превышать 40 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пляжи оборудуются общественными туалетами. Расстояние от общественного туалета до места купания должно быть не менее 50 м и не более 200 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рыхление верхнего слоя песка пляжа, удаление мусора, иных отходов и последующее выравнивание песка должны производиться ежедневно;</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местах, предназначенных для купания, запрещаются стирка белья и купание животных.</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Открытие пляжа без заключения договора на оказание услуг по вывозу и размещению твердых бытовых отходов не допускается.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и санитарное содержание розничных рынков: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основная уборка территории рынка и прилегающей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летний период года на территории рынка в обязательном порядке еженедельно производится влажная уборка;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территория рынка оборудуется урнами из расчета одна урна на 40 кв. м площади, причем расстояние между ними вдоль линии прилавка не должно превышать 10 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lastRenderedPageBreak/>
        <w:t>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и санитарное содержание объектов торговли и (или) общественного питания: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полная уборка территорий объектов торговли и (или) общественного питания и прилегающих территорий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 входа в объекты торговли и (или) общественного питания устанавливается не менее одной урны;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местах временной уличной торговли проводится уборка прилегающих территорий в радиусе 10 м. Складирование тары и товаров на газонах и тротуарах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обеспечивается вывоз отходов.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Благоустройство мест отдыха и массового пребывания людей: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информации, элементы защиты участков озеленения (металлические ограждения, специальные виды покрытий и т.п.);</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многоярусных, мобильных форм озеленения;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 мере загрязнения должна производиться очистка фонтанов, прудов, берегов рек на территориях мест отдыха или массового пребывания людей;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 xml:space="preserve">при проведении массовых мероприятий их организаторы обеспечивают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w:t>
      </w:r>
      <w:r w:rsidRPr="00DD0F70">
        <w:rPr>
          <w:sz w:val="28"/>
          <w:szCs w:val="28"/>
        </w:rPr>
        <w:lastRenderedPageBreak/>
        <w:t>соответствующего разрешения на проведение мероприятия.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На территориях мест отдыха и массового пребывания людей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хранить, складировать тару и торговое оборудование в не предназначенных для этого местах;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загрязнять территорию отходами производства и потребления;</w:t>
      </w:r>
    </w:p>
    <w:p w:rsidR="000D3F7B" w:rsidRPr="00DD0F70" w:rsidRDefault="000D3F7B" w:rsidP="00A76AFA">
      <w:pPr>
        <w:widowControl w:val="0"/>
        <w:numPr>
          <w:ilvl w:val="1"/>
          <w:numId w:val="1"/>
        </w:numPr>
        <w:tabs>
          <w:tab w:val="left" w:pos="851"/>
        </w:tabs>
        <w:autoSpaceDE w:val="0"/>
        <w:autoSpaceDN w:val="0"/>
        <w:ind w:left="0" w:firstLine="567"/>
        <w:jc w:val="both"/>
        <w:rPr>
          <w:sz w:val="28"/>
          <w:szCs w:val="28"/>
        </w:rPr>
      </w:pPr>
      <w:r w:rsidRPr="00DD0F70">
        <w:rPr>
          <w:sz w:val="28"/>
          <w:szCs w:val="28"/>
        </w:rPr>
        <w:t>размещать твердые коммунальные отходы, а также производить складирование крупногабаритных отходов вне контейнеров и бункеров, установленных на контейнерных площадках;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мыть и ремонтировать автотранспортные средства, сливать отработанные горюче-смазочные жидкости;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устраивать автостоянки, гаражи, аттракционы, устанавливать рекламные конструкции с нарушением установленного порядка;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повреждать газоны, объекты естественного и искусственного озеленения;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повреждать малые архитектурные формы и перемещать их с установленных мест;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сидеть на столах и спинках скамеек;</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выливать остатки жидких продуктов, воду из сатураторных установок, квасных и пивных цистерн на тротуары, газоны и дороги;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незаконно организовывать платные стоянки автотранспортных средств;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самовольно размещать нестационарные объекты;</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нарушать асфальтобетонное покрытие тротуаров, целостность прилегающих зеленых зон и иных элементов благоустройства территорий;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выставлять торгово-холодильное оборудование на территории;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складировать твердые коммунальные (бытовые) отходы в контейнеры (бункеры), предназначенные для сбора твердых бытовых отходов от населения, без наличия договора на размещение отходов в контейнеры (бункеры) для сбора твердых бытовых отходов с управляющими организациями;</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самовольно перекрывать тротуары посредством установки железобетонных блоков, столбов, ограждений, шлагбаумов, сооружений и других устройств;</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выставлять товар за пределами торгового объекта;</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Уборка, содержание и благоустройство</w:t>
      </w:r>
    </w:p>
    <w:p w:rsidR="000D3F7B" w:rsidRPr="00DD0F70" w:rsidRDefault="000D3F7B" w:rsidP="00A76AFA">
      <w:pPr>
        <w:widowControl w:val="0"/>
        <w:tabs>
          <w:tab w:val="left" w:pos="851"/>
        </w:tabs>
        <w:autoSpaceDE w:val="0"/>
        <w:autoSpaceDN w:val="0"/>
        <w:ind w:firstLine="567"/>
        <w:jc w:val="center"/>
        <w:rPr>
          <w:b/>
          <w:sz w:val="28"/>
          <w:szCs w:val="28"/>
        </w:rPr>
      </w:pPr>
      <w:r w:rsidRPr="00DD0F70">
        <w:rPr>
          <w:b/>
          <w:sz w:val="28"/>
          <w:szCs w:val="28"/>
        </w:rPr>
        <w:t>придомовой территории многоквартирного дома</w:t>
      </w:r>
    </w:p>
    <w:p w:rsidR="008A2C1E" w:rsidRPr="00DD0F70" w:rsidRDefault="008A2C1E" w:rsidP="00A76AFA">
      <w:pPr>
        <w:widowControl w:val="0"/>
        <w:tabs>
          <w:tab w:val="left" w:pos="851"/>
        </w:tabs>
        <w:autoSpaceDE w:val="0"/>
        <w:autoSpaceDN w:val="0"/>
        <w:ind w:firstLine="567"/>
        <w:jc w:val="center"/>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Уборка придомовой территории: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 xml:space="preserve">уборка, кроме снегоочистки, которая производится во время </w:t>
      </w:r>
      <w:r w:rsidRPr="00DD0F70">
        <w:rPr>
          <w:sz w:val="28"/>
          <w:szCs w:val="28"/>
        </w:rPr>
        <w:lastRenderedPageBreak/>
        <w:t>снегопадов, проводится до 8.00.</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Механизированную уборку допускается проводить в дневное время при скорости машин до 4 км/ч.</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Летняя уборка: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поливка тротуаров в жаркое время дня должна производиться по мере необходимости, но не реже двух раз в сутки.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Зимняя уборка: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накапливающийся на крышах снег должен своевременно сбрасываться на землю и перемещаться в прилотковую полосу, а на широких тротуарах - формироваться в валы;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убираемый снег должен сдвигаться с тротуаров на проезжую часть в прилотковую полосу, а во дворах - к местам складирования;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на тротуарах шириной более 6 м, отделенных газонами от проезжей части улиц, допускается сдвигать снег на середину тротуара для последующего удаления;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работы по укладке снега в валы и кучи должны быть закончены на тротуарах не позднее шести часов с момента окончания снегопада, а на остальных территориях - не позднее 12 часов;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допускается складировать чистый, не загрязненный отходами потребления, песко-соляными смесями и реагентами снег, собираемый во дворах и на внутриквартальных проездах, на озелененной территории при обеспечении сохранения зеленых насаждений и отвода талых вод.;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снег при ручной уборке тротуаров и внутриквартальных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 возникновении скользкости обработка дорожных покрытий песко-соляной смесью должна производиться по норме 0,2 - 0,3 кг/м при помощи распределителей;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 наступлением весны осуществляются: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промывка и расчистка канавок для обеспечения оттока воды в местах, где это требуется для нормального отвода талых вод;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систематический сгон талой воды к люкам и приемным колодцам ливневой сети;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очистка дворовых территорий после окончания таяния снега от мусора, оставшегося снега и льда.</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придомовой территории многоквартирного дома: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содержание придомовой территории многоквартирного дома (далее – придомовая территория) включает:</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регулярную уборку;</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ремонт и очистку люков и решеток смотровых и ливнеприемных колодцев, дренажей, лотков, перепускных труб;</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обеспечение беспрепятственного доступа к смотровым колодцам инженерных сетей, источникам пожарного водоснабжения (гидрантам, водоемам и т.д.);</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сбор и вывоз твердых бытовых и крупногабаритных отходов;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5) озеленение и уход за существующими зелеными насаждениями;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6) содержание, текущий и капитальный ремонт малых архитектурных форм.</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Твердые коммунальные отходы должны собираться в контейнеры и бункеры, которые устанавливаются на контейнерных площадках, в соответствии с нормами накопления твердых бытовых отходов.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Граждане, проживающие в многоквартирных домах: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поддерживают чистоту и порядок на придомовых территориях;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размещают твердые коммунальные и крупногабаритные отходы только в контейнеры и бункеры на контейнерных площадках, расположенные на придомовых территориях.</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Управляющие организации обеспечивают: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до 8.00 уборку придомовых территорий и в течение дня - поддержание чистоты;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установку контейнеров для твердых коммунальных отходов, а в не канализированных зданиях - помимо этого и сборников для жидких бытовых отходов;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вывоз твердых коммунальных (бытовых) и крупногабаритных отходов согласно утвержденному графику;</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содержание в чистоте и исправном состоянии контейнеров (бункеров) и контейнерных площадок, подъездов к ним;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установку урн для мусора у входов в подъезды, скамеек и их своевременную очистку;</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подготовку 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после окончания таяния снега и осуществление иных необходимых работ;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обработку скользких участков песко-соляными и (или) специальными противогололедными смесями;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сохранность и квалифицированный уход за зелеными насаждениями и газонами;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поддержание в исправном состоянии средств наружного освещения и их включение с наступлением темноты.</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На придомовой территории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сжигать листву, любые виды отходов и мусор;</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вывешивать белье, одежду, ковры и прочие предметы вне хозяйственной площадки;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загромождать подъезды к контейнерным площадкам;</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устанавливать контейнеры (бункеры) на проезжей части улиц и дорог, тротуарах, газонах и в зеленых зонах;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самовольно устанавливать ограждения придомовых территорий, в том числе шлагбаумов или автоматических ворот для несквозных проездов или проходов, в нарушении установленного порядка;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самовольно строить дворовые постройки;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выливать помои, выбрасывать отходы и мусор, а также размещать твердые коммунальные отходы, а также производить складирование крупногабаритных отходов вне контейнеров и бункеров, установленных на контейнерных площадках;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организовывать платную стоянку автотранспортных средств;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производить мойку автомашин, слив топлива и масел, регулировать звуковые сигналы, тормоза и двигатели;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производить любые работы, отрицательно влияющие на здоровье людей и окружающую среду;</w:t>
      </w:r>
    </w:p>
    <w:p w:rsidR="00903836" w:rsidRPr="00DD0F70" w:rsidRDefault="000D3F7B" w:rsidP="0026092F">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r w:rsidR="00987733" w:rsidRPr="00DD0F70">
        <w:rPr>
          <w:sz w:val="28"/>
          <w:szCs w:val="28"/>
        </w:rPr>
        <w:t xml:space="preserve">. </w:t>
      </w:r>
      <w:r w:rsidR="000F1667" w:rsidRPr="00DD0F70">
        <w:rPr>
          <w:sz w:val="28"/>
          <w:szCs w:val="28"/>
        </w:rPr>
        <w:t>Для собственников, образованных в надлежащем порядке и поставленных на государственный кадастровый учет земельных участков принимается решение о размещении на них нестационарных торговых объектов, если это не нарушает обязательные требования, предусмотренные законодательством Российской Федерации;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осуществлять транзитное движение транспорта по внутридворовым проездам придомовой территории;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транспортные средства, в том числе разукомплектованные (неисправные), на озелененных территориях, на детских, спортивных и хозяйственных площадках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Озеленение придомовых территорий:</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t>озеленение придомовых территорий, сохранность зеленых насаждений обеспечиваются управляющими организациями в соответствии с требованиями пунктов 164 - 169 настоящих Правил;</w:t>
      </w:r>
    </w:p>
    <w:p w:rsidR="000D3F7B" w:rsidRPr="00DD0F70" w:rsidRDefault="000D3F7B" w:rsidP="00A76AFA">
      <w:pPr>
        <w:widowControl w:val="0"/>
        <w:numPr>
          <w:ilvl w:val="1"/>
          <w:numId w:val="1"/>
        </w:numPr>
        <w:tabs>
          <w:tab w:val="left" w:pos="851"/>
          <w:tab w:val="left" w:pos="1276"/>
        </w:tabs>
        <w:autoSpaceDE w:val="0"/>
        <w:autoSpaceDN w:val="0"/>
        <w:ind w:left="0" w:firstLine="567"/>
        <w:jc w:val="both"/>
        <w:rPr>
          <w:sz w:val="28"/>
          <w:szCs w:val="28"/>
        </w:rPr>
      </w:pPr>
      <w:r w:rsidRPr="00DD0F70">
        <w:rPr>
          <w:sz w:val="28"/>
          <w:szCs w:val="28"/>
        </w:rPr>
        <w:lastRenderedPageBreak/>
        <w:t>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Управляющие организации обеспечивают: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сохранность и целостность зеленых насаждений;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летнее время и в сухую погоду поливку газонов, цветников, деревьев и кустарников;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сохранность и целостность газонов без складирования на них строительных материалов, песка, мусора, снега, сколов льда и т.д.;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установку элементов защиты озелененной территории (участков озеленения) в виде декоративных ограждений с высотой борта не более 0,5 м или установку столбиков высотой не более 0,5 м, препятствующих заезду транспортных средств</w:t>
      </w:r>
      <w:r w:rsidR="007B2A3D" w:rsidRPr="00DD0F70">
        <w:rPr>
          <w:sz w:val="28"/>
          <w:szCs w:val="28"/>
        </w:rPr>
        <w:t>.</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Благоустройство придомовой территории: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территория каждого домовладения, как правило, должна иметь:</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хозяйственную площадку для сушки белья, чистки одежды, ковров и предметов домашнего обихода;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площадку для отдыха взрослых;</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детские игровые и спортивные площадки с озеленением и необходимым оборудованием малых архитектурных форм для летнего и зимнего отдыха детей.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следует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Размещение транспортных средств на внутриквартальных территориях должно обеспечивать беспрепятственное передвижение людей, а также уборочной и специальной техники.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lastRenderedPageBreak/>
        <w:t>Уборка территорий индивидуальной жилой застройки</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Владельцы жилых домов осуществляют ежедневную уборку (в том числе от снега) земельного участка и прилегающей территории.</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На территории индивидуальной жилой застройки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выталкивать снег, выбрасывать мусор, сбрасывать шлак, сливать жидкие бытовые отходы за территорию домовладения;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выдвигать или перемещать на проезжую часть дорог и проездов снег и лед, счищенный с дворовой и прилегающей территории;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твердые коммунальные отходы, а также производить складирование крупногабаритных отходов вне контейнеров и бункеров, установленных на контейнерных площадках.</w:t>
      </w:r>
    </w:p>
    <w:p w:rsidR="000D3F7B" w:rsidRPr="00DD0F70" w:rsidRDefault="000D3F7B" w:rsidP="00A76AFA">
      <w:pPr>
        <w:widowControl w:val="0"/>
        <w:tabs>
          <w:tab w:val="left" w:pos="851"/>
          <w:tab w:val="left" w:pos="1134"/>
        </w:tabs>
        <w:autoSpaceDE w:val="0"/>
        <w:autoSpaceDN w:val="0"/>
        <w:ind w:firstLine="567"/>
        <w:jc w:val="both"/>
        <w:rPr>
          <w:b/>
          <w:sz w:val="28"/>
          <w:szCs w:val="28"/>
        </w:rPr>
      </w:pPr>
    </w:p>
    <w:p w:rsidR="000D3F7B" w:rsidRPr="00DD0F70" w:rsidRDefault="000D3F7B" w:rsidP="00A76AFA">
      <w:pPr>
        <w:widowControl w:val="0"/>
        <w:tabs>
          <w:tab w:val="left" w:pos="851"/>
        </w:tabs>
        <w:autoSpaceDE w:val="0"/>
        <w:autoSpaceDN w:val="0"/>
        <w:ind w:firstLine="567"/>
        <w:jc w:val="center"/>
        <w:outlineLvl w:val="1"/>
        <w:rPr>
          <w:b/>
          <w:sz w:val="28"/>
          <w:szCs w:val="28"/>
        </w:rPr>
      </w:pPr>
      <w:r w:rsidRPr="00DD0F70">
        <w:rPr>
          <w:b/>
          <w:sz w:val="28"/>
          <w:szCs w:val="28"/>
        </w:rPr>
        <w:t>V. Требования к элементам благоустройства территории</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Следующие элементы благоустройства размещаются на основании проекта (паспорта), согласованного в установленном порядке, и в полном соответствии с ним: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отдельно стоящие указатели (стелы);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средства наружной информации;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малые архитектурные формы в виде декоративно-художественного оформления, устройств для оформления мобильного и вертикального озеленения, водных устройств, типовой муниципальной мебели, коммунально-бытового оборудования;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некапитальные объекты, в том числе сезонные объекты в индивидуальном исполнении, и нестационарные торговые объекты;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архитектурная подсветка зданий, сооружений, в том числе некапитальных, за исключением отдельных витрин и входных групп;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цветовое решение фасадов, в том числе в виде декоративно-художественного оформления;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комплексное благоустройство территорий общего пользования, ограниченного пользования;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комплексное размещение наружных блоков кондиционеров.</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Проект (паспорт) на элементы благоустройства территории, располагаемые в зонах охраны объектов культурного наследия,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rsidR="000D3F7B" w:rsidRPr="00DD0F70" w:rsidRDefault="000D3F7B" w:rsidP="000F1667">
      <w:pPr>
        <w:widowControl w:val="0"/>
        <w:tabs>
          <w:tab w:val="left" w:pos="851"/>
        </w:tabs>
        <w:autoSpaceDE w:val="0"/>
        <w:autoSpaceDN w:val="0"/>
        <w:ind w:firstLine="567"/>
        <w:jc w:val="both"/>
        <w:rPr>
          <w:sz w:val="28"/>
          <w:szCs w:val="28"/>
        </w:rPr>
      </w:pPr>
      <w:r w:rsidRPr="00DD0F70">
        <w:rPr>
          <w:sz w:val="28"/>
          <w:szCs w:val="28"/>
        </w:rPr>
        <w:t>Стационарные элементы благоустройства территории длительного или постоянного использования должны закрепляться так, чтобы исключить возможность их перемещения вручную.</w:t>
      </w:r>
    </w:p>
    <w:p w:rsidR="000D3F7B" w:rsidRPr="00DD0F70" w:rsidRDefault="000F1667" w:rsidP="000F1667">
      <w:pPr>
        <w:widowControl w:val="0"/>
        <w:tabs>
          <w:tab w:val="left" w:pos="851"/>
          <w:tab w:val="left" w:pos="1134"/>
        </w:tabs>
        <w:autoSpaceDE w:val="0"/>
        <w:autoSpaceDN w:val="0"/>
        <w:ind w:firstLine="567"/>
        <w:jc w:val="both"/>
        <w:rPr>
          <w:sz w:val="28"/>
          <w:szCs w:val="28"/>
        </w:rPr>
      </w:pPr>
      <w:r w:rsidRPr="00DD0F70">
        <w:rPr>
          <w:sz w:val="28"/>
          <w:szCs w:val="28"/>
        </w:rPr>
        <w:t>Информация на домовых знаках,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Татарстан. 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lastRenderedPageBreak/>
        <w:t>Озеленение</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bookmarkStart w:id="9" w:name="P838"/>
      <w:bookmarkEnd w:id="9"/>
      <w:r w:rsidRPr="00DD0F70">
        <w:rPr>
          <w:sz w:val="28"/>
          <w:szCs w:val="28"/>
        </w:rPr>
        <w:t>Зеленые насаждения являются обязательным элементом благоустройства территории.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При проведении работ по благоустройству необходимо максимальное сохранение существующих зеленых насаждений.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На территории сельского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Содержание объектов озеленения – это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объемных сооружений, а также уборка передвижных малых форм в летнее и зимнее время.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Требования к производству работ на объектах озеленения: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в целях предупреждения уплотнения почвы;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листья и траву необходимо собирать в кучи с последующим компостированием или удалением в установленном порядке;</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установка элементов защиты объекта озеленения в виде декоративных ограждений с высотой борта не более 0,5 м или установка столбиков высотой не более 0,5 м, препятствующих заезду транспортных средств.</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Владельцы зеленых насаждений: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обеспечивают сохранность и квалифицированный уход за зелеными насаждениями;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 летнее время года в сухую погоду обеспечивают полив газонов, цветников, деревьев и кустарников;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обеспечивают сохранность и целостность газонов;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производят новую посадку и пересадку деревьев и кустарников, а также изменение планировки сетей дорожек, площадок, газонов только по проектам, согласованным с исполнительным органом местного самоуправления;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при наличии водоемов на объектах озеленения содержат их в чистоте и производят их капитальную очистку не реже одного раза в 10 лет;</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bookmarkStart w:id="10" w:name="P855"/>
      <w:bookmarkEnd w:id="10"/>
      <w:r w:rsidRPr="00DD0F70">
        <w:rPr>
          <w:sz w:val="28"/>
          <w:szCs w:val="28"/>
        </w:rPr>
        <w:t>На озелененных территориях не допускается: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застройки, за исключением застроек, предназначенных для обеспечения их функционирования и обслуживания;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осуществлять самовольную посадку и вырубку деревьев и кустарников, уничтожение газонов и цветников;</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кататься на лыжах и санках на объектах озеленения вне специально отведенных для этого мест;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подвешивать к деревьям и иным зеленым насаждениям гамаки, качели, турники, веревки для сушки белья, крепить к деревьям средства наружной рекламы и информации, указатели,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средства наружной рекламы и информации, указатели (без выданного разрешения, паспорта), агитационные материалы, технические конструкции, средства информационного обеспечения участников дорожного движения;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складировать строительные и прочие материалы, отходы, мусор, противогололедные материалы и иные вредные вещества, а также загрязненный песком и противогололедными реагентами снег, сколы льда;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осуществлять раскопку под огороды;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выгуливать на газонах и цветниках домашних животных;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использовать роторные снегоуборочные машины без специальных направляющих устройств, исключающих попадание снега на насаждения;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сжигать листья, траву, ветки, а также осуществлять их смет в лотки и иные водопропускные устройства;</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сбрасывать смет и мусор на газоны;</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надрезать деревья для добычи сока, смолы, наносить им иные механические повреждения;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lastRenderedPageBreak/>
        <w:t>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производить побелку стволов деревьев на территориях населенного пункта, кроме мест с повышенными санитарными требованиями (близость к мусорным контейнерам, общественным туалетам и т.д.);</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портить скульптуры, скамейки, ограды, урны, детское и спортивное оборудование, расположенные на озелененных территориях;</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обнажать корни деревьев на расстоянии ближе 1,5 м от ствола и засыпать шейки деревьев землей или строительными отходами;</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транспортные средства, в том числе разукомплектованные (неисправные), на озелененных территориях лесопарков, парков, садов, бульваров,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0D3F7B" w:rsidRPr="00DD0F70"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DD0F70">
        <w:rPr>
          <w:sz w:val="28"/>
          <w:szCs w:val="28"/>
        </w:rPr>
        <w:t>размещать транспортные средства, в том числе разукомплектованные (неисправные), на озелененных территориях лечебных, детских учебных и научных учреждений, промышленных предприятий, спортивных комплексов и жилых кварталов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0D3F7B" w:rsidRPr="00DD0F70" w:rsidRDefault="000D3F7B" w:rsidP="00A76AFA">
      <w:pPr>
        <w:widowControl w:val="0"/>
        <w:tabs>
          <w:tab w:val="left" w:pos="851"/>
          <w:tab w:val="left" w:pos="1134"/>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Ограждения</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Устройство ограждений является дополнительным элементом благоустройства.</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Ограждения различаются по:</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назначению (декоративные, защитные, их сочетание);</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высоте (низкие - до 1,0 м, средние - 1,1 - 1,7 м, высокие - 1,8 - 3,0 м);</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виду материала (металлические, железобетонные и др.);</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4) степени проницаемости для взгляда (прозрачные, глухие);</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5) степени стационарности (постоянные, временные, передвижные) и другие ограждения.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каталогам сертифицированных изделий, проектам индивидуального проектирования.</w:t>
      </w: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Ограждение территорий объектов культурного наследия следует выполнять в соответствии с градостроительными регламентами, установленными для данных территорий.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На территориях общественного, жилого, рекреационного назначения не допускается проектирование глухих и железобетонных ограждений.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Ограждения промышленных, специальных территорий могут выполняться из декоративных железобетонных панелей.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 xml:space="preserve">При проектировании средних и высоких видов ограждений в местах пересечения с подземными сооружениями предусматриваются конструкции </w:t>
      </w:r>
      <w:r w:rsidRPr="00DD0F70">
        <w:rPr>
          <w:sz w:val="28"/>
          <w:szCs w:val="28"/>
        </w:rPr>
        <w:lastRenderedPageBreak/>
        <w:t>ограждений, позволяющие производить ремонтные или строительные работы.</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0D3F7B" w:rsidRPr="00DD0F70" w:rsidRDefault="000D3F7B" w:rsidP="00A76AFA">
      <w:pPr>
        <w:widowControl w:val="0"/>
        <w:tabs>
          <w:tab w:val="left" w:pos="851"/>
        </w:tabs>
        <w:autoSpaceDE w:val="0"/>
        <w:autoSpaceDN w:val="0"/>
        <w:ind w:firstLine="567"/>
        <w:jc w:val="both"/>
        <w:rPr>
          <w:sz w:val="28"/>
          <w:szCs w:val="28"/>
        </w:rPr>
      </w:pPr>
    </w:p>
    <w:p w:rsidR="000D3F7B" w:rsidRPr="00DD0F70" w:rsidRDefault="000D3F7B" w:rsidP="00A76AFA">
      <w:pPr>
        <w:widowControl w:val="0"/>
        <w:tabs>
          <w:tab w:val="left" w:pos="851"/>
        </w:tabs>
        <w:autoSpaceDE w:val="0"/>
        <w:autoSpaceDN w:val="0"/>
        <w:ind w:firstLine="567"/>
        <w:jc w:val="center"/>
        <w:outlineLvl w:val="2"/>
        <w:rPr>
          <w:b/>
          <w:sz w:val="28"/>
          <w:szCs w:val="28"/>
        </w:rPr>
      </w:pPr>
      <w:r w:rsidRPr="00DD0F70">
        <w:rPr>
          <w:b/>
          <w:sz w:val="28"/>
          <w:szCs w:val="28"/>
        </w:rPr>
        <w:t>Покрытия поверхностей</w:t>
      </w:r>
    </w:p>
    <w:p w:rsidR="008A2C1E" w:rsidRPr="00DD0F70" w:rsidRDefault="008A2C1E" w:rsidP="00A76AFA">
      <w:pPr>
        <w:widowControl w:val="0"/>
        <w:tabs>
          <w:tab w:val="left" w:pos="851"/>
        </w:tabs>
        <w:autoSpaceDE w:val="0"/>
        <w:autoSpaceDN w:val="0"/>
        <w:ind w:firstLine="567"/>
        <w:jc w:val="center"/>
        <w:outlineLvl w:val="2"/>
        <w:rPr>
          <w:sz w:val="28"/>
          <w:szCs w:val="28"/>
        </w:rPr>
      </w:pPr>
    </w:p>
    <w:p w:rsidR="000D3F7B" w:rsidRPr="00DD0F70"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DD0F70">
        <w:rPr>
          <w:sz w:val="28"/>
          <w:szCs w:val="28"/>
        </w:rPr>
        <w:t>Покрытия поверхностей обеспечивают на территории сельского поселения условия безопасного и комфортного передвижения, а также формируют архитектурный облик сложившейся застройки населенного пункта.</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Для целей благоустройства определены следующие виды покрытий:</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1) твердые (капитальные) покрытия - монолитные или сборные покрытия, выполняемые в том числе из асфальтобетона, цементобетона, природного камня;</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2) мягкие (некапитальные) покрытия - покрытия,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 вяжущими материалами;</w:t>
      </w:r>
    </w:p>
    <w:p w:rsidR="000D3F7B" w:rsidRPr="00DD0F70" w:rsidRDefault="000D3F7B" w:rsidP="00A76AFA">
      <w:pPr>
        <w:widowControl w:val="0"/>
        <w:tabs>
          <w:tab w:val="left" w:pos="851"/>
        </w:tabs>
        <w:autoSpaceDE w:val="0"/>
        <w:autoSpaceDN w:val="0"/>
        <w:ind w:firstLine="567"/>
        <w:jc w:val="both"/>
        <w:rPr>
          <w:sz w:val="28"/>
          <w:szCs w:val="28"/>
        </w:rPr>
      </w:pPr>
      <w:r w:rsidRPr="00DD0F70">
        <w:rPr>
          <w:sz w:val="28"/>
          <w:szCs w:val="28"/>
        </w:rPr>
        <w:t>3) газонные покрытия - покрытия, выполняемые по специальным технологиям подготовки и посадки травяного покрова;</w:t>
      </w:r>
    </w:p>
    <w:p w:rsidR="000D3F7B" w:rsidRPr="001640B3" w:rsidRDefault="000D3F7B" w:rsidP="00A76AFA">
      <w:pPr>
        <w:widowControl w:val="0"/>
        <w:tabs>
          <w:tab w:val="left" w:pos="851"/>
        </w:tabs>
        <w:autoSpaceDE w:val="0"/>
        <w:autoSpaceDN w:val="0"/>
        <w:ind w:firstLine="567"/>
        <w:jc w:val="both"/>
        <w:rPr>
          <w:sz w:val="28"/>
          <w:szCs w:val="28"/>
        </w:rPr>
      </w:pPr>
      <w:r w:rsidRPr="00DD0F70">
        <w:rPr>
          <w:sz w:val="28"/>
          <w:szCs w:val="28"/>
        </w:rPr>
        <w:t>4) комбинированные покрытия - покрытия, представляющие собой сочетания покрытий (решетчатая плитка или газонная решетка, утопленная в газон, или мягкое покрытие).</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Выбор видов покрытия следует осуществлять в соответствии с их целевым назначением: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газонных и комбинированных как наиболее экологичных.</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Твердые виды покрытия должны иметь шероховатую поверхность с коэффициентом сцепления в сухом состоянии не менее 0,6, в мокром - не менее 0,4.</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и площадках крылец входных групп зданий.</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 территориях общего пользования сельского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ожидания общественного транспорта и переходов через улицу выделяются полосами тактильного покрытия.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Тактильное покрытие должно начинаться на расстоянии не менее чем за 0,8 м до преграды, края улицы, начала опасного участка, изменения направления </w:t>
      </w:r>
      <w:r w:rsidRPr="001640B3">
        <w:rPr>
          <w:sz w:val="28"/>
          <w:szCs w:val="28"/>
        </w:rPr>
        <w:lastRenderedPageBreak/>
        <w:t>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 xml:space="preserve">Для деревьев, расположенных в мощении, при отсутствии иных видов защиты (в том числе приствольных решеток, бордюров, периметральных скамеек) выполняются защитные виды покрытий в радиусе не менее 1,5 м от ствола: щебеночное, галечное, газонные решетки. Защитное покрытие </w:t>
      </w:r>
      <w:r w:rsidR="00B32292">
        <w:rPr>
          <w:sz w:val="28"/>
          <w:szCs w:val="28"/>
        </w:rPr>
        <w:t xml:space="preserve">должны </w:t>
      </w:r>
      <w:r w:rsidRPr="001640B3">
        <w:rPr>
          <w:sz w:val="28"/>
          <w:szCs w:val="28"/>
        </w:rPr>
        <w:t>выполн</w:t>
      </w:r>
      <w:r w:rsidR="00B32292">
        <w:rPr>
          <w:sz w:val="28"/>
          <w:szCs w:val="28"/>
        </w:rPr>
        <w:t>ятся</w:t>
      </w:r>
      <w:r w:rsidRPr="001640B3">
        <w:rPr>
          <w:sz w:val="28"/>
          <w:szCs w:val="28"/>
        </w:rPr>
        <w:t xml:space="preserve"> на одном уровне или выше покрытия пешеходных коммуникаций.</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Колористическое решение применяемого вида покрытия должно учитывать цветовое решение формируемой среды.</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8A2C1E" w:rsidRDefault="000D3F7B" w:rsidP="00A76AFA">
      <w:pPr>
        <w:widowControl w:val="0"/>
        <w:tabs>
          <w:tab w:val="left" w:pos="851"/>
        </w:tabs>
        <w:autoSpaceDE w:val="0"/>
        <w:autoSpaceDN w:val="0"/>
        <w:ind w:firstLine="567"/>
        <w:jc w:val="center"/>
        <w:outlineLvl w:val="2"/>
        <w:rPr>
          <w:b/>
          <w:sz w:val="28"/>
          <w:szCs w:val="28"/>
        </w:rPr>
      </w:pPr>
      <w:r w:rsidRPr="008A2C1E">
        <w:rPr>
          <w:b/>
          <w:sz w:val="28"/>
          <w:szCs w:val="28"/>
        </w:rPr>
        <w:t>Сопряжение поверхностей</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К элементам сопряжения поверхностей обычно относят различные виды бортовых камней, пандусы, ступени, лестницы.</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Бортовые камни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Дорожные бортовые камни устанавливаются на стыке тротуара и проезжей части с нормативным превышением над уровнем проезжей части не менее 150 мм, которое должно сохраняться и в случае ремонта поверхностей покрытий.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Для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Ступени, лестницы, пандусы</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При уклонах пешеходных коммуникаций более 60 промилле следует предусматривать устройство лестниц.</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Уклон бордюрного пандуса принимается 1:12.</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Край первых ступеней лестниц при спуске и подъеме необходимо выделять полосами яркой контрастной окраски.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Все ступени наружных лестниц в пределах одного марша устанавливаются одинаковыми по ширине и высоте подъема ступеней.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При отсутствии ограждающих пандус конструкций следует предусматривать ограждающий бортик высотой не менее 75 мм и поручни.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Горизонтальные участки пути в начале и конце пандуса выполняются </w:t>
      </w:r>
      <w:r w:rsidRPr="001640B3">
        <w:rPr>
          <w:sz w:val="28"/>
          <w:szCs w:val="28"/>
        </w:rPr>
        <w:lastRenderedPageBreak/>
        <w:t>отличающимися от окружающих поверхностей текстурой и цветом.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По обеим сторонам лестницы или пандуса предусматриваются поручни на высоте 800 - 920 мм круглого или прямоугольного сечения, удобного для охвата рукой и отстоящего от стены на 40 мм.</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Площадки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 территории поселения размещаются следующие виды площадок: для игр детей, отдыха взрослых, занятий спортом, для накопления твердых коммунальных отходов, выгула и дрессировки собак, стоянок автомобилей.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Придомовые территории, как правило, должны быть обеспечены детскими игровыми и спортивными площадками. Площадки должны быть снабжены исправным и травмобезопасным инвентарем.</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rPr>
          <w:b/>
          <w:sz w:val="28"/>
          <w:szCs w:val="28"/>
        </w:rPr>
      </w:pPr>
      <w:r w:rsidRPr="005C1387">
        <w:rPr>
          <w:b/>
          <w:sz w:val="28"/>
          <w:szCs w:val="28"/>
        </w:rPr>
        <w:t>Площадки для накопления твердых коммунальных отходов</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 территории поселения создаются места (площадки) накопления твердых коммунальных отходов, а также ведется реестр мест (площадок) накопления твердых коммунальных отходов.</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Накопление твердых коммунальных отходов осуществляется с соблюдением требований законодательства в области охраны окружающей среды и законодательства в области обеспечения санитарно-эпидемиологического благополучия населения.</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Размещение и накопление твердых коммунальных отходов обеспечивается собственниками твердых коммунальных отходов в местах (площадках) накопления твердых коммунальных отходов.</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Физические и юридические лица осуществляют складирование твердых коммунальных отходов в контейнеры, бункеры, расположенные на контейнерных площадках. Складирование крупногабаритных отходов осуществляется в бункеры, расположенные на контейнерных площадках.</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Накопление мусора, образующегося в общественных местах и на территориях общего пользования, осуществляется с использованием уличных урн, размещаемых на территориях общего пользования, в местах, определяемых органами местного самоуправления.</w:t>
      </w:r>
    </w:p>
    <w:p w:rsidR="000D3F7B" w:rsidRPr="001640B3" w:rsidRDefault="000D3F7B" w:rsidP="00A76AFA">
      <w:pPr>
        <w:widowControl w:val="0"/>
        <w:tabs>
          <w:tab w:val="left" w:pos="851"/>
          <w:tab w:val="left" w:pos="1134"/>
        </w:tabs>
        <w:autoSpaceDE w:val="0"/>
        <w:autoSpaceDN w:val="0"/>
        <w:ind w:firstLine="567"/>
        <w:jc w:val="both"/>
        <w:rPr>
          <w:sz w:val="28"/>
          <w:szCs w:val="28"/>
        </w:rPr>
      </w:pPr>
      <w:r w:rsidRPr="001640B3">
        <w:rPr>
          <w:sz w:val="28"/>
          <w:szCs w:val="28"/>
        </w:rPr>
        <w:t>Уличные урны используются только для накопления отходов, образующихся в результате потребления населением товаров и услуг на территориях общего пользования, в транспорте, на объектах торговли (включая мелкорозничные), на других объектах по оказанию услуг, включенных в общероссийский классификатор услуг населению.</w:t>
      </w:r>
    </w:p>
    <w:p w:rsidR="000D3F7B" w:rsidRPr="001640B3" w:rsidRDefault="000D3F7B" w:rsidP="00A76AFA">
      <w:pPr>
        <w:widowControl w:val="0"/>
        <w:numPr>
          <w:ilvl w:val="0"/>
          <w:numId w:val="1"/>
        </w:numPr>
        <w:tabs>
          <w:tab w:val="left" w:pos="851"/>
          <w:tab w:val="left" w:pos="1276"/>
        </w:tabs>
        <w:autoSpaceDE w:val="0"/>
        <w:autoSpaceDN w:val="0"/>
        <w:ind w:left="0" w:firstLine="567"/>
        <w:jc w:val="both"/>
        <w:rPr>
          <w:sz w:val="28"/>
          <w:szCs w:val="28"/>
        </w:rPr>
      </w:pPr>
      <w:r w:rsidRPr="001640B3">
        <w:rPr>
          <w:sz w:val="28"/>
          <w:szCs w:val="28"/>
        </w:rPr>
        <w:t xml:space="preserve">Контейнер может заполняться только до объема, пока может закрываться его крышка (не выше верхней кромки контейнера). Запрещается прессовать или уплотнять отходы в контейнере таким образом, что становится невозможным высыпание его содержимого при загрузке в мусоровоз. Запрещается </w:t>
      </w:r>
      <w:r w:rsidRPr="001640B3">
        <w:rPr>
          <w:sz w:val="28"/>
          <w:szCs w:val="28"/>
        </w:rPr>
        <w:lastRenderedPageBreak/>
        <w:t>заполнять контейнер сверх предусмотренного объема.</w:t>
      </w:r>
    </w:p>
    <w:p w:rsidR="000D3F7B" w:rsidRPr="001640B3" w:rsidRDefault="000D3F7B" w:rsidP="00A76AFA">
      <w:pPr>
        <w:widowControl w:val="0"/>
        <w:numPr>
          <w:ilvl w:val="0"/>
          <w:numId w:val="1"/>
        </w:numPr>
        <w:tabs>
          <w:tab w:val="left" w:pos="851"/>
          <w:tab w:val="left" w:pos="1276"/>
        </w:tabs>
        <w:autoSpaceDE w:val="0"/>
        <w:autoSpaceDN w:val="0"/>
        <w:ind w:left="0" w:firstLine="567"/>
        <w:jc w:val="both"/>
        <w:rPr>
          <w:sz w:val="28"/>
          <w:szCs w:val="28"/>
        </w:rPr>
      </w:pPr>
      <w:r w:rsidRPr="001640B3">
        <w:rPr>
          <w:sz w:val="28"/>
          <w:szCs w:val="28"/>
        </w:rPr>
        <w:t>В контейнеры для твердых коммунальных отходов запрещается помещать горящие, раскаленные или горячие отходы, крупногабаритные отходы, автомобильные шины и покрышки, снег и лед, жидкие вещества, отходы сельского хозяйства, биологические отходы, биологически и химически активные отходы, осветительные приборы и электрические лампы, содержащие ртуть, химические источники тока (батареи и аккумуляторы), медицинские отходы, отходы растительного происхождения, образовавшиеся в результате работ на земельных участках, строительные отходы, а также иные отходы, которые могут причинить вред жизни и здоровью граждан, повредить или нетипичным образом загрязнить контейнеры, мусоровозы или нарушить режим работы объектов по обработке, обезвреживанию и размещению отходов.</w:t>
      </w:r>
    </w:p>
    <w:p w:rsidR="000D3F7B" w:rsidRPr="001640B3" w:rsidRDefault="000D3F7B" w:rsidP="00A76AFA">
      <w:pPr>
        <w:widowControl w:val="0"/>
        <w:numPr>
          <w:ilvl w:val="0"/>
          <w:numId w:val="1"/>
        </w:numPr>
        <w:tabs>
          <w:tab w:val="left" w:pos="851"/>
          <w:tab w:val="left" w:pos="1276"/>
        </w:tabs>
        <w:autoSpaceDE w:val="0"/>
        <w:autoSpaceDN w:val="0"/>
        <w:ind w:left="0" w:firstLine="567"/>
        <w:jc w:val="both"/>
        <w:rPr>
          <w:sz w:val="28"/>
          <w:szCs w:val="28"/>
        </w:rPr>
      </w:pPr>
      <w:r w:rsidRPr="001640B3">
        <w:rPr>
          <w:sz w:val="28"/>
          <w:szCs w:val="28"/>
        </w:rPr>
        <w:t>Запрещается помещать твердые коммунальные отходы и крупногабаритные отходы вне контейнеров и бункеров.</w:t>
      </w:r>
    </w:p>
    <w:p w:rsidR="000D3F7B" w:rsidRPr="001640B3" w:rsidRDefault="000D3F7B" w:rsidP="00A76AFA">
      <w:pPr>
        <w:widowControl w:val="0"/>
        <w:numPr>
          <w:ilvl w:val="0"/>
          <w:numId w:val="1"/>
        </w:numPr>
        <w:tabs>
          <w:tab w:val="left" w:pos="851"/>
          <w:tab w:val="left" w:pos="1276"/>
        </w:tabs>
        <w:autoSpaceDE w:val="0"/>
        <w:autoSpaceDN w:val="0"/>
        <w:ind w:left="0" w:firstLine="567"/>
        <w:jc w:val="both"/>
        <w:rPr>
          <w:sz w:val="28"/>
          <w:szCs w:val="28"/>
        </w:rPr>
      </w:pPr>
      <w:r w:rsidRPr="001640B3">
        <w:rPr>
          <w:sz w:val="28"/>
          <w:szCs w:val="28"/>
        </w:rPr>
        <w:t>Растительные отходы при уходе за газонами, цветниками, древесно-кустарниковыми посадками, относящиеся к твердым коммунальным отходам, образующиеся на территории земельных участков, находящемся в собственности физических и юридических лиц разрешается складировать только в бункеры для крупногабаритных отходов, размещаемые в площадках только в весенне-осенний период. Древесно-кустарниковые посадки, деревья и ветки должны быть порезан</w:t>
      </w:r>
      <w:r w:rsidR="0010326B" w:rsidRPr="001640B3">
        <w:rPr>
          <w:sz w:val="28"/>
          <w:szCs w:val="28"/>
        </w:rPr>
        <w:t>ы на кусочки размером не более 1</w:t>
      </w:r>
      <w:r w:rsidRPr="001640B3">
        <w:rPr>
          <w:sz w:val="28"/>
          <w:szCs w:val="28"/>
        </w:rPr>
        <w:t xml:space="preserve"> метров. Ветки от деревьев отделены от стволов.</w:t>
      </w:r>
    </w:p>
    <w:p w:rsidR="000D3F7B" w:rsidRPr="001640B3" w:rsidRDefault="000D3F7B" w:rsidP="00A76AFA">
      <w:pPr>
        <w:widowControl w:val="0"/>
        <w:numPr>
          <w:ilvl w:val="0"/>
          <w:numId w:val="1"/>
        </w:numPr>
        <w:tabs>
          <w:tab w:val="left" w:pos="851"/>
          <w:tab w:val="left" w:pos="1276"/>
        </w:tabs>
        <w:autoSpaceDE w:val="0"/>
        <w:autoSpaceDN w:val="0"/>
        <w:ind w:left="0" w:firstLine="567"/>
        <w:jc w:val="both"/>
        <w:rPr>
          <w:sz w:val="28"/>
          <w:szCs w:val="28"/>
        </w:rPr>
      </w:pPr>
      <w:r w:rsidRPr="001640B3">
        <w:rPr>
          <w:sz w:val="28"/>
          <w:szCs w:val="28"/>
        </w:rPr>
        <w:t>Запрещается размещать в бункеры строительный мусор, мусор от разборки зданий и сооружений.</w:t>
      </w:r>
    </w:p>
    <w:p w:rsidR="000D3F7B" w:rsidRPr="001640B3" w:rsidRDefault="000D3F7B" w:rsidP="00A76AFA">
      <w:pPr>
        <w:widowControl w:val="0"/>
        <w:numPr>
          <w:ilvl w:val="0"/>
          <w:numId w:val="1"/>
        </w:numPr>
        <w:tabs>
          <w:tab w:val="left" w:pos="851"/>
          <w:tab w:val="left" w:pos="1276"/>
        </w:tabs>
        <w:autoSpaceDE w:val="0"/>
        <w:autoSpaceDN w:val="0"/>
        <w:ind w:left="0" w:firstLine="567"/>
        <w:jc w:val="both"/>
        <w:rPr>
          <w:sz w:val="28"/>
          <w:szCs w:val="28"/>
        </w:rPr>
      </w:pPr>
      <w:r w:rsidRPr="001640B3">
        <w:rPr>
          <w:sz w:val="28"/>
          <w:szCs w:val="28"/>
        </w:rPr>
        <w:t>Вывоз строительного мусора и иных видов мусора, запрещенных к размещению на контейнеры или бункеры осуществляется владельцами отходов самостоятельно или путем подачи заявки коммунальным службам за свой счет на полигоны (специально оборудованные сооружения, предназначенные для размещения отходов).</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Детские площадки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Детские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Расстояние от окон жилых домов и общественных зданий до границ детских площадок дошкольного возраста не должно быть менее 10 м, младшего и среднего школьного возраста - менее 20 м, комплексных игровых площадок - не менее 40 м, спортивно-игровых комплексов - не менее 100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Детские игровые площадки должны быть расположены на расстоянии не менее 20 м от контейнерных площадок.</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Детские площадки должны:</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иметь планировку поверхности с засыпкой песком неровностей в летнее время;</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lastRenderedPageBreak/>
        <w:t>регулярно подметаться и смачиваться в утреннее время;</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быть покрашены, окраску ограждений и строений на площадке производить не реже одного раза в год, а ремонт - по мере необходимости;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быть изолированы от транзитного пешеходного движения, проездов, разворотных площадок, гостевых стоянок, площадок для установки контейнеров для отходов, участков постоянного и временного хранения автотранспортных средств.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При реконструкции прилегающих территорий ведение работ и складирование строительных материалов на территории детских площадок не допускаются.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Осветительное оборудование, как правило, должно функционировать в режиме освещения территории, на которой расположена площадка.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осветительного оборудования на высоте менее 2,5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Размещение игрового оборудования должно осуществляться с учетом нормативных параметров безопасности.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Ответственность за содержание детских площадок и обеспечение безопасности на них возлагается на лиц, осуществляющих их эксплуатацию.</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Спортивные площадки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Спортивные площадки предназначены для занятий физкультурой и спортом всех возрастных групп населения.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Обязательный перечень элементов благоустройства территории на спортивной площадке включает: мягкие или газонные виды покрытия (в летний период), спортивное оборудование.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Спортивные площадки озеленяются и огораживаются сетчатым ограждением. Озеленение размещается по периметру площадки, возможно применять вертикальное озеленение. Высота ограждения составляет 2,5 - 3 м, в местах примыкания площадок друг к другу - высотой не менее 1,2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Спортивное оборудование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w:t>
      </w:r>
      <w:r w:rsidR="00B32292">
        <w:rPr>
          <w:sz w:val="28"/>
          <w:szCs w:val="28"/>
        </w:rPr>
        <w:t xml:space="preserve">должны быть заводского изготовления, </w:t>
      </w:r>
      <w:r w:rsidRPr="001640B3">
        <w:rPr>
          <w:sz w:val="28"/>
          <w:szCs w:val="28"/>
        </w:rPr>
        <w:t>со специально обработанной поверхностью, исключающей получение травм (отсутствие трещин, сколов и т.п.).</w:t>
      </w:r>
    </w:p>
    <w:p w:rsidR="000D3F7B" w:rsidRDefault="000D3F7B" w:rsidP="00A76AFA">
      <w:pPr>
        <w:widowControl w:val="0"/>
        <w:tabs>
          <w:tab w:val="left" w:pos="851"/>
        </w:tabs>
        <w:autoSpaceDE w:val="0"/>
        <w:autoSpaceDN w:val="0"/>
        <w:ind w:firstLine="567"/>
        <w:jc w:val="both"/>
        <w:rPr>
          <w:sz w:val="28"/>
          <w:szCs w:val="28"/>
        </w:rPr>
      </w:pPr>
      <w:r w:rsidRPr="001640B3">
        <w:rPr>
          <w:sz w:val="28"/>
          <w:szCs w:val="28"/>
        </w:rPr>
        <w:t>При размещении следует руководствоваться каталогами сертифицированного оборудования.</w:t>
      </w:r>
    </w:p>
    <w:p w:rsidR="00FC6813" w:rsidRPr="001640B3" w:rsidRDefault="00FC6813" w:rsidP="00A76AFA">
      <w:pPr>
        <w:widowControl w:val="0"/>
        <w:tabs>
          <w:tab w:val="left" w:pos="851"/>
        </w:tabs>
        <w:autoSpaceDE w:val="0"/>
        <w:autoSpaceDN w:val="0"/>
        <w:ind w:firstLine="567"/>
        <w:jc w:val="both"/>
        <w:rPr>
          <w:sz w:val="28"/>
          <w:szCs w:val="28"/>
        </w:rPr>
      </w:pP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Площадки отдыха</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 xml:space="preserve">На территории жилой застройки возможна организация площадок отдыха, предназначенных для тихого отдыха и настольных игр взрослого </w:t>
      </w:r>
      <w:r w:rsidRPr="001640B3">
        <w:rPr>
          <w:sz w:val="28"/>
          <w:szCs w:val="28"/>
        </w:rPr>
        <w:lastRenderedPageBreak/>
        <w:t>населения. Расстояние от окон жилых домов до границ площадок тихого отдыха должно быть не менее 10 м, площадок шумных настольных игр - не менее 25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На территориях парков могут быть организованы площадки-лужайки для отдыха на траве.</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Площадки для выгула собак</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Площадки для выгула собак размещаются в местах, согласованных с уполномоченными органами в установленном порядке.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Перечень элементов благоустройства на территории площадки для выгула собак включает: различные виды покрытия, ограждение, скамьи, урна, контейнер для утилизации экскрементов, осветительное и информационное оборудование. Рекомендуется предусматривать периметральное озеленение.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Площадки для выгула собак должны размещаться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Размеры площадок для выгула собак, размещаемых на территориях жилого назначения, принимаются в пределах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Ограждение площадки, как правило, выполняется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На территории площадки должен быть размещен информационный стенд с правилами пользования площадкой.</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Владельцы домашних животных самостоятельно осуществляют уборку и утилизацию экскрементов своих питомцев.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Владельцы животных должны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Площадки автостоянок</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 территории сельского поселения размещаются следующие виды автостоянок: кратковременного и длительного хранения автомобилей.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lastRenderedPageBreak/>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организация транзитных пешеходных путей через участок длительного и кратковременного хранения автотранспортных средств.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Участок длительного и кратковременного хранения автотранспортных средств </w:t>
      </w:r>
      <w:r w:rsidR="00B32292">
        <w:rPr>
          <w:sz w:val="28"/>
          <w:szCs w:val="28"/>
        </w:rPr>
        <w:t>должен</w:t>
      </w:r>
      <w:r w:rsidRPr="001640B3">
        <w:rPr>
          <w:sz w:val="28"/>
          <w:szCs w:val="28"/>
        </w:rPr>
        <w:t xml:space="preserve"> быть изолирован от остальной территории полосой зеленых насаждений шириной не менее 3 м.</w:t>
      </w:r>
    </w:p>
    <w:p w:rsidR="000D3F7B" w:rsidRPr="005C1387" w:rsidRDefault="000D3F7B" w:rsidP="00A76AFA">
      <w:pPr>
        <w:widowControl w:val="0"/>
        <w:tabs>
          <w:tab w:val="left" w:pos="851"/>
        </w:tabs>
        <w:autoSpaceDE w:val="0"/>
        <w:autoSpaceDN w:val="0"/>
        <w:ind w:firstLine="567"/>
        <w:jc w:val="both"/>
        <w:rPr>
          <w:b/>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Малые архитектурные формы</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Размещение малых архитектурных форм осуществляется на основании раздела «Благоустройство» проектной документации строительства, реконструкции и капитального ремонта зданий и сооружений, а также проектов благоустройства или эскизных предложений.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центрального ядра населенного пункта, сельских многофункциональных центров и зон малые архитектурные формы должны проектироваться на основании индивидуальных проектных разработок.</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Основными требованиями к малым архитектурным формам являются:</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соответствие характеру архитектурного и ландшафтного окружения, элементов благоустройства территории;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прочность, надежность, безопасность конструкции.</w:t>
      </w:r>
    </w:p>
    <w:p w:rsidR="000D3F7B" w:rsidRPr="005C1387" w:rsidRDefault="000D3F7B" w:rsidP="00A76AFA">
      <w:pPr>
        <w:widowControl w:val="0"/>
        <w:tabs>
          <w:tab w:val="left" w:pos="851"/>
        </w:tabs>
        <w:autoSpaceDE w:val="0"/>
        <w:autoSpaceDN w:val="0"/>
        <w:ind w:firstLine="567"/>
        <w:jc w:val="both"/>
        <w:rPr>
          <w:b/>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Конструкции павильонов ожидания общественного транспорта</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Конструкции павильонов ожидания общественного транспорта должны оборудоваться подсветкой, навесами, скамейками, урнами для мусора и отдельными щитами для объявлений граждан и организаций. На павильоне указываются название остановки, номера и расписание маршрутов общественного транспорта.</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2"/>
        <w:rPr>
          <w:b/>
          <w:sz w:val="28"/>
          <w:szCs w:val="28"/>
        </w:rPr>
      </w:pPr>
      <w:r w:rsidRPr="005C1387">
        <w:rPr>
          <w:b/>
          <w:sz w:val="28"/>
          <w:szCs w:val="28"/>
        </w:rPr>
        <w:t>Средства наружной рекламы и информации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Средства размещения наружной рекламы и информации.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Средства размещения наружной рекламы и информации должны быть технически исправными и эстетически ухоженными.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Средства наружной информации, за исключением учрежденческих досок и режимных табличек, размещаются и эксплуатируются на основании паспорта, согласованного с Исполнительным комитетом </w:t>
      </w:r>
      <w:r w:rsidR="001640B3">
        <w:rPr>
          <w:sz w:val="28"/>
          <w:szCs w:val="28"/>
        </w:rPr>
        <w:t>Кайбицкого</w:t>
      </w:r>
      <w:r w:rsidRPr="001640B3">
        <w:rPr>
          <w:sz w:val="28"/>
          <w:szCs w:val="28"/>
        </w:rPr>
        <w:t xml:space="preserve"> муниципального </w:t>
      </w:r>
      <w:r w:rsidRPr="001640B3">
        <w:rPr>
          <w:sz w:val="28"/>
          <w:szCs w:val="28"/>
        </w:rPr>
        <w:lastRenderedPageBreak/>
        <w:t>района, и в полном соответствии с ним.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Владельцы средств размещения наружной рекламы и информации обеспечивают их надлежащее состояние, своевременно производят их ремонт и уборку места размещения средств наружной рекламы и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Владелец рекламной или информационной конструкции восстановливает благоустройство территории и (или) внешний вид фасада после монтажа (демонтажа) в течение трех суток.</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Средства размещения наружной рекламы и информации при наличии у них фундаментного блока должны быть демонтированы вместе с фундаментным блоком.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Требования к внешнему виду и месту размещения рекламных конструкций устанавливаются отдельным решением органа местного самоуправления.</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Средства размещения наружной информации могут быть следующих видов: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настенная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декоративное панно;</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консольная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крышная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витринная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учрежденческая доска;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режимная табличка;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модульная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объемно-пространственная композиция;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щитовая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флаговая композиция;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специализированная конструкция.</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Общие требования к средствам размещения наружной информации.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 xml:space="preserve">Информация на средствах наружной информации должна </w:t>
      </w:r>
      <w:r w:rsidRPr="001640B3">
        <w:rPr>
          <w:sz w:val="28"/>
          <w:szCs w:val="28"/>
        </w:rPr>
        <w:lastRenderedPageBreak/>
        <w:t>размещаться с соблюдением требований законодательства о государственном языке Российской Федерации и государственных языках Республики Татарстан.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Не допускается размещение средств наружной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на фасадах многоквартирных жилых домов:</w:t>
      </w:r>
    </w:p>
    <w:p w:rsidR="000D3F7B" w:rsidRPr="001640B3" w:rsidRDefault="000D3F7B" w:rsidP="00A76AFA">
      <w:pPr>
        <w:widowControl w:val="0"/>
        <w:numPr>
          <w:ilvl w:val="0"/>
          <w:numId w:val="6"/>
        </w:numPr>
        <w:tabs>
          <w:tab w:val="left" w:pos="851"/>
        </w:tabs>
        <w:autoSpaceDE w:val="0"/>
        <w:autoSpaceDN w:val="0"/>
        <w:ind w:left="0" w:firstLine="567"/>
        <w:jc w:val="both"/>
        <w:rPr>
          <w:sz w:val="28"/>
          <w:szCs w:val="28"/>
        </w:rPr>
      </w:pPr>
      <w:r w:rsidRPr="001640B3">
        <w:rPr>
          <w:sz w:val="28"/>
          <w:szCs w:val="28"/>
        </w:rPr>
        <w:t>в границах жилых помещений, за исключением конструкций, размещенных между первым и вторым этажами, непосредственно над занимаемым нежилым помещением;</w:t>
      </w:r>
    </w:p>
    <w:p w:rsidR="000D3F7B" w:rsidRPr="001640B3" w:rsidRDefault="000D3F7B" w:rsidP="00A76AFA">
      <w:pPr>
        <w:widowControl w:val="0"/>
        <w:numPr>
          <w:ilvl w:val="0"/>
          <w:numId w:val="6"/>
        </w:numPr>
        <w:tabs>
          <w:tab w:val="left" w:pos="851"/>
        </w:tabs>
        <w:autoSpaceDE w:val="0"/>
        <w:autoSpaceDN w:val="0"/>
        <w:ind w:left="0" w:firstLine="567"/>
        <w:jc w:val="both"/>
        <w:rPr>
          <w:sz w:val="28"/>
          <w:szCs w:val="28"/>
        </w:rPr>
      </w:pPr>
      <w:r w:rsidRPr="001640B3">
        <w:rPr>
          <w:sz w:val="28"/>
          <w:szCs w:val="28"/>
        </w:rPr>
        <w:t>за границами встроенных нежилых помещений, располагаемых в габаритах жилого дома с выступом за его пределы не более чем на 1,5 м и занимаемых лицом, размещающим информационную конструкцию, за исключением конструкций, размещенных между первым и вторым этажами, непосредственно над занимаемым нежилым помещением;</w:t>
      </w:r>
    </w:p>
    <w:p w:rsidR="000D3F7B" w:rsidRPr="001640B3" w:rsidRDefault="000D3F7B" w:rsidP="00A76AFA">
      <w:pPr>
        <w:widowControl w:val="0"/>
        <w:numPr>
          <w:ilvl w:val="0"/>
          <w:numId w:val="6"/>
        </w:numPr>
        <w:tabs>
          <w:tab w:val="left" w:pos="851"/>
        </w:tabs>
        <w:autoSpaceDE w:val="0"/>
        <w:autoSpaceDN w:val="0"/>
        <w:ind w:left="0" w:firstLine="567"/>
        <w:jc w:val="both"/>
        <w:rPr>
          <w:sz w:val="28"/>
          <w:szCs w:val="28"/>
        </w:rPr>
      </w:pPr>
      <w:r w:rsidRPr="001640B3">
        <w:rPr>
          <w:sz w:val="28"/>
          <w:szCs w:val="28"/>
        </w:rPr>
        <w:t>в виде полного или частичного перекрытия оконных и дверных проемов, а также витражей и витрин, в том числе на встроенно-пристроенных помещениях, за исключением случаев, предусмотренных настоящими Правилами;</w:t>
      </w:r>
    </w:p>
    <w:p w:rsidR="000D3F7B" w:rsidRPr="001640B3" w:rsidRDefault="000D3F7B" w:rsidP="00A76AFA">
      <w:pPr>
        <w:widowControl w:val="0"/>
        <w:numPr>
          <w:ilvl w:val="0"/>
          <w:numId w:val="6"/>
        </w:numPr>
        <w:tabs>
          <w:tab w:val="left" w:pos="851"/>
        </w:tabs>
        <w:autoSpaceDE w:val="0"/>
        <w:autoSpaceDN w:val="0"/>
        <w:ind w:left="0" w:firstLine="567"/>
        <w:jc w:val="both"/>
        <w:rPr>
          <w:sz w:val="28"/>
          <w:szCs w:val="28"/>
        </w:rPr>
      </w:pPr>
      <w:r w:rsidRPr="001640B3">
        <w:rPr>
          <w:sz w:val="28"/>
          <w:szCs w:val="28"/>
        </w:rPr>
        <w:t>на ограждающих конструкциях лоджий, балконов, если это не предусмотрено проектным предложением входной группы;</w:t>
      </w:r>
    </w:p>
    <w:p w:rsidR="000D3F7B" w:rsidRPr="001640B3" w:rsidRDefault="000D3F7B" w:rsidP="00A76AFA">
      <w:pPr>
        <w:widowControl w:val="0"/>
        <w:numPr>
          <w:ilvl w:val="0"/>
          <w:numId w:val="6"/>
        </w:numPr>
        <w:tabs>
          <w:tab w:val="left" w:pos="851"/>
        </w:tabs>
        <w:autoSpaceDE w:val="0"/>
        <w:autoSpaceDN w:val="0"/>
        <w:ind w:left="0" w:firstLine="567"/>
        <w:jc w:val="both"/>
        <w:rPr>
          <w:sz w:val="28"/>
          <w:szCs w:val="28"/>
        </w:rPr>
      </w:pPr>
      <w:r w:rsidRPr="001640B3">
        <w:rPr>
          <w:sz w:val="28"/>
          <w:szCs w:val="28"/>
        </w:rPr>
        <w:t>более одной конструкции при наличии одного входа.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на фасадах зданий нежилого назначения: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вертикальных консольных конструкций на зданиях высотой более пяти этажей;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выше нижнего уровня окон второго этажа, за исключением случаев, предусмотренных настоящими Правилами;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на фризах, козырьках входных групп:</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одной конструкции при наличии одного входа;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в виде световых коробов, фоновых конструкций, за исключением размещаемых на фризе входной группы, имеющей один вход;</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на административно-офисных, торговых, культурно-развлекательных, спортивных объектах, имеющих общую площадь более 400 кв. м, не предусмотренных проектом такого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на территории индивидуальных или многоквартирных жилых домов в виде отдельно стоящих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закрывающих и перекрывающих проемы, остекление витрин, окон, арок, архитектурные детали и декоративно-художественное оформление, суперграфику на зданиях, за исключением случаев, предусмотренных настоящими Правилами;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без учета архитектурных особенностей фасада;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на эркерах, колоннах, пилястрах, балконах;</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на расстоянии ближе чем 2,0 м от мемориальных досок;</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lastRenderedPageBreak/>
        <w:t>10) перекрывающих адресную атрибутику (указатели наименований улиц и номеров домов);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11) на глухих торцах зданий высотой более 2 этажей;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12) со сменной информацией, за исключением декоративных панно, модульных конструкций, а также конструкций в виде объемно-пространственных композиций на автозаправочных станциях, щитовых, витринных, консольных конструкций для организаций, осуществляющих банковские операции;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13)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о фирменном наименовании (наименовании) организации, месте ее нахождения (адресе) и режиме ее работы), а именно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14) содержащих только изображения без текстовой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15) не сочетающихся по цвету с архитектурным фоном фасада;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16) с использованием открытого способа подсветки;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17) с применением в изготовлении тканых материалов, за исключением флаговых композиций, а также настенных конструкций в виде световых коробов длиной более 6,0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18) дублирующих информацию с использованием одного вида информационной конструкции, за исключением: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Татарстан;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информации, размещаемой на фасадах автозаправочных станций;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19) в виде надувных конструкций, штендеров;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20) выше верхней отметки кровли (парапета, фриза) встроенно-пристроенных помещений (включая тамбуры);</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21) с указанием номеров телефонов, сайтов, адресов электронной почты.</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Требования к отдельным видам средств размещения наружной информации.</w:t>
      </w:r>
    </w:p>
    <w:p w:rsidR="000D3F7B" w:rsidRPr="001640B3" w:rsidRDefault="000D3F7B" w:rsidP="00A76AFA">
      <w:pPr>
        <w:widowControl w:val="0"/>
        <w:numPr>
          <w:ilvl w:val="2"/>
          <w:numId w:val="1"/>
        </w:numPr>
        <w:tabs>
          <w:tab w:val="left" w:pos="851"/>
          <w:tab w:val="left" w:pos="1134"/>
        </w:tabs>
        <w:autoSpaceDE w:val="0"/>
        <w:autoSpaceDN w:val="0"/>
        <w:ind w:left="0" w:firstLine="567"/>
        <w:jc w:val="both"/>
        <w:rPr>
          <w:sz w:val="28"/>
          <w:szCs w:val="28"/>
        </w:rPr>
      </w:pPr>
      <w:r w:rsidRPr="001640B3">
        <w:rPr>
          <w:sz w:val="28"/>
          <w:szCs w:val="28"/>
        </w:rPr>
        <w:t>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бесфоновой конструкции, светового короба, состоящая из элементов крепления, информационного поля, содержащего текстовую информацию, декоративные элементы, знаки, изображения, непосредственно нанесенного на поверхность стены.</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настенных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1) высотой более 2/3 от высоты простенка между окнами этажей здания, </w:t>
      </w:r>
      <w:r w:rsidRPr="001640B3">
        <w:rPr>
          <w:sz w:val="28"/>
          <w:szCs w:val="28"/>
        </w:rPr>
        <w:lastRenderedPageBreak/>
        <w:t>нестационарного торгового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высотой более 1/2 от высоты простенка между окнами этажей здания, нестационарного торгового объекта при наличии арочных окон;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высотой текстовой информации более 2/3 от высоты фриза (в том числе встроенно-пристроенных помещений);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высотой более 1/2 от высоты фронтона здания, нестационарного торгового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высотой более 0,5 м на козырьке;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в длину более 70% от длины фасада;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с применением неидентичных размеров и шрифтов надписей на разных языках;</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13) в количестве более одной конструкции при размещении на сплошном остеклении выше второго этажа;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14) в виде фоновых конструкций и световых коробов друг над другом, за исключением случаев, предусмотренных настоящими Правилами;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15) в виде фоновых конструкций и световых коробов на фризе, поверхность которого расположена не параллельно стене здания, нестационарного торгового объекта, входной группы, козырьках;</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16) с использованием цвета фона фоновых конструкций на здании, нестационарном торговом объекте, отличного от цвета фриза;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17) в виде фоновых конструкций и световых коробов при размещении между проемами первого или ниже первого этажа;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18) со сменной информацией;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20) с использованием динамического способа передачи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21) на фронтоне, фризе верхнего этажа при наличии крышной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w:t>
      </w:r>
      <w:r w:rsidRPr="001640B3">
        <w:rPr>
          <w:sz w:val="28"/>
          <w:szCs w:val="28"/>
        </w:rPr>
        <w:lastRenderedPageBreak/>
        <w:t>действия которого не истек, за исключением крышной конструкции, объединенной с настенной конструкцией единым информационным содержанием (общая информация об одной деятельности);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22)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23) в количестве более одной конструкции выше уровня карниза, отделяющего плоскость крыши от стены здания, нестационарного торгового объекта.</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Декоративное панно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декоративных панно:</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ниже уровня первого этажа;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между дверными и оконными проемами, за исключением витрин;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с использованием баннерной ткани без внутреннего подсвета;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с использованием динамического способа передачи информации.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установка консольных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высотой и длиной более 1,0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на расстоянии более 0,2 м от поверхности фасада;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на расстоянии ближе 10 м друг от друга;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на расстоянии более чем на 0,2 м от края фасада и менее 2,5 м от уровня земли до нижнего края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непосредственно над входами в здание;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крышных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высотой текстовой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0,5 м - для одноэтажных зданий, нестационарных торговых объектов;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2,0 м - для 2 - 5-этажных зданий;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2,5 м - для 6 - 9-этажных зданий;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lastRenderedPageBreak/>
        <w:t>- более 3,0 м - для 10 - 15-этажных зданий;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4,0 м - для зданий, имеющих 16 и более этажей;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без ограничений по высоте - для зданий крупных торговых центров с площадью застройки более 15 тыс. кв.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длиной: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1/2 длины прямого завершения фасада, по отношению к которому они размещены;</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более 2/3 длины фрагмента завершения при перепаде высот завершающей части фасада (парапета);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на многоквартирных жилых домах;</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Татарстан;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при наличии на данном здании установленной в соответствии с разрешением (согласованием), срок действия которого не истек, настенной конструкции в вертикальном порядке, фронтоне, фризе верхнего этажа, за исключением настенной конструкции, объединенной с крышной конструкцией единым информационным содержанием (общая информация об одной деятельности);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со сменной информацией;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с использованием динамического способа передачи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высотой дополнительных символов (логотипов, цифр, знаков, художественных элементов) более 1/3 высоты текстовой информации.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витринных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в оконном проеме площадью менее 2,0 кв.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на расстоянии от остекления витрины до витринной конструкции менее 0,15 м со стороны помещения;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без учета членений оконного переплета;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в виде окраски и покрытия декоративными пленками поверхности остекления витрин;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путем замены остекления витрин световыми коробами;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с использованием динамического способа передачи информации;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на расстоянии менее 1,5 м между витринными конструкциями.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 xml:space="preserve">Учрежденческая доска, режимная табличка – информационные конструкции, предназначенные для доведения до сведения потребителей </w:t>
      </w:r>
      <w:r w:rsidRPr="001640B3">
        <w:rPr>
          <w:sz w:val="28"/>
          <w:szCs w:val="28"/>
        </w:rPr>
        <w:lastRenderedPageBreak/>
        <w:t>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Информация, размещаемая на учрежденческой доске, режимной табличке, должна доводиться до потребителей на обоих государственных языках Республики Татарстан.</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учрежденческой доски, режимной таблички: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длиной более 0,6 м и высотой более 0,8 м (учрежденческая доска);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длиной более 0,4 м и высотой более 0,6 м (режимная табличка);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длиной более 0,6 м и высотой более 0,4 м (режимная табличка, размещаемая на остеклении входных групп методом нанесения трафаретной печати);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отличающихся по размеру, не идентичных по материалу, из которого изготовлена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более одной на остеклении входных групп (двери), выполненной методом нанесения трафаретной печати;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с использованием подсветки, за исключением вывесок на ограждении;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в виде бесфоновых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более двух с одной стороны входа;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за пределами секции ограждения;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11) на строительных, прозрачных ограждениях, ограждениях лестниц, балконов, лоджий;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12) на ограждающих конструкциях сезонных кафе при стационарных предприятиях общественного питания;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13) выше уровня ограждения;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14) с использованием динамического способа передачи информации.</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Модульная конструкция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Модульная конструкция может размещаться в виде: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декоративного панно;</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консольной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вывески, режимной таблички, за исключением выполненной непосредственно на остеклении входных групп;</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объемно-пространственной композиции крупного формата.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На модульные конструкции распространяются требования, установленные для </w:t>
      </w:r>
      <w:r w:rsidRPr="001640B3">
        <w:rPr>
          <w:sz w:val="28"/>
          <w:szCs w:val="28"/>
        </w:rPr>
        <w:lastRenderedPageBreak/>
        <w:t>соответствующего вида информационной конструкции, при соблюдении особенностей, предусмотренных настоящим пунктом.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установка модульных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высотой более 6,0 м и менее 2,0 м (консольная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на зданиях высотой более пяти этажей (консольная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на фасадах многоквартирных жилых домов, за исключением встроенно-пристроенных помещений (консольная конструкция);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с количеством менее трех модульных элементов в одной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консольных при наличии модульной конструкции в виде декоративного панно;</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в виде декоративного панно при наличии модульной конструкции в виде кронштейна;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более двух блоков на одном здании в виде одной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высотой и длиной более 1,5 м (учрежденческая доска, режимная табличка);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длиной более 2/3 от длины простенка, в котором размещается (учрежденческая доска, режимная табличка);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11) более одной с одной стороны входа (учрежденческая доска, режимная табличка).</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Объемно-пространственная композиция - отдельно стоящая декоративно-информационная конструкция, выполненная в индивидуальном исполнении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содержащая краткую информацию о фирменном наименовании организации, а для зданий, сооружений массового посещения площадью более 1500 кв. м - бренд.</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объемно-пространственных композиций: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в случаях, когда отсутствует техническая возможность заглубления фундамента без его декоративного оформления;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в границах земельного участка, занимаемого нестационарным торговым объектом, индивидуальным или многоквартирным жилым домом;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на расстоянии ближе 6,0 м от фундамента конструкции до фундамента здания;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7) на тротуарах и пешеходных дорожках, проездах, в местах, предназначенных </w:t>
      </w:r>
      <w:r w:rsidRPr="001640B3">
        <w:rPr>
          <w:sz w:val="28"/>
          <w:szCs w:val="28"/>
        </w:rPr>
        <w:lastRenderedPageBreak/>
        <w:t>для парковки и стоянки автомобилей;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вместо зеленых насаждений (деревьев, кустарников);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имеющих заглубленный фундамент на расстоянии ближе 5,0 м от стволов деревьев;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с использованием при изготовлении профнастила, тканых материалов;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11) малого формата с размещением информационных поверхностей со сменным изображением, а также совмещенных с медиа-экранами;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12) с фотоизображением на информационном поле;</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13) крупного формата для зданий общей площадью менее 5000,0 кв. м, за исключением автозаправочных станций;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14) с использованием динамического способа передачи информации, за исключением медиа-экранов, стел автозаправочных станций с информацией о ценах на топливо;</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15) для зданий, сооружений массового посещения общей площадью более 1500 кв. м без использования бренда.</w:t>
      </w:r>
    </w:p>
    <w:p w:rsidR="000D3F7B" w:rsidRPr="001640B3" w:rsidRDefault="000D3F7B" w:rsidP="00A76AFA">
      <w:pPr>
        <w:widowControl w:val="0"/>
        <w:numPr>
          <w:ilvl w:val="2"/>
          <w:numId w:val="1"/>
        </w:numPr>
        <w:tabs>
          <w:tab w:val="left" w:pos="851"/>
        </w:tabs>
        <w:autoSpaceDE w:val="0"/>
        <w:autoSpaceDN w:val="0"/>
        <w:ind w:left="0" w:firstLine="567"/>
        <w:jc w:val="both"/>
        <w:rPr>
          <w:sz w:val="28"/>
          <w:szCs w:val="28"/>
        </w:rPr>
      </w:pPr>
      <w:r w:rsidRPr="001640B3">
        <w:rPr>
          <w:sz w:val="28"/>
          <w:szCs w:val="28"/>
        </w:rPr>
        <w:t>Щитовая конструкция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 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щитовых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в случаях, когда отсутствует техническая возможность заглубления фундамента без его декоративного оформления;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в границах земельного участка, занимаемого нестационарным торговым объектом, индивидуальным или многоквартирным жилым домом;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на расстоянии ближе 6,0 м от фундамента конструкции до фундамента здания;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на тротуарах и пешеходных дорожках, проездах, в местах, предназначенных для парковки и стоянки автомобилей;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вместо зеленых насаждений (деревьев, кустарников);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имеющих заглубленный фундамент на расстоянии ближе 5,0 м от стволов деревьев;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с использованием при изготовлении профнастила, тканых материалов;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11) без декоративно-художественного оформления информационной конструкции;</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 xml:space="preserve">12) на расстоянии ближе 6,0 м от границы земельного участка, смежной с </w:t>
      </w:r>
      <w:r w:rsidRPr="001640B3">
        <w:rPr>
          <w:sz w:val="28"/>
          <w:szCs w:val="28"/>
        </w:rPr>
        <w:lastRenderedPageBreak/>
        <w:t>красной линией, обозначающей границы территории общего пользования;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13) с использованием динамического способа передачи информации.</w:t>
      </w:r>
    </w:p>
    <w:p w:rsidR="000D3F7B" w:rsidRPr="001640B3" w:rsidRDefault="000D3F7B" w:rsidP="00A76AFA">
      <w:pPr>
        <w:widowControl w:val="0"/>
        <w:numPr>
          <w:ilvl w:val="2"/>
          <w:numId w:val="1"/>
        </w:numPr>
        <w:tabs>
          <w:tab w:val="left" w:pos="851"/>
          <w:tab w:val="left" w:pos="1701"/>
        </w:tabs>
        <w:autoSpaceDE w:val="0"/>
        <w:autoSpaceDN w:val="0"/>
        <w:ind w:left="0" w:firstLine="567"/>
        <w:jc w:val="both"/>
        <w:rPr>
          <w:sz w:val="28"/>
          <w:szCs w:val="28"/>
        </w:rPr>
      </w:pPr>
      <w:r w:rsidRPr="001640B3">
        <w:rPr>
          <w:sz w:val="28"/>
          <w:szCs w:val="28"/>
        </w:rPr>
        <w:t>Флаговая композиция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флаговых композиций: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в случаях, когда отсутствует техническая возможность заглубления фундамента без его декоративного оформления;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в границах земельного участка, занимаемого нестационарным торговым объектом, индивидуальным или многоквартирным жилым домом;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на расстоянии ближе 6,0 м от фундамента конструкции до фундамента здания;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на тротуарах и пешеходных дорожках, проездах, в местах, предназначенных для парковки и стоянки автомобилей;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вместо зеленых насаждений (деревьев, кустарников);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имеющих заглубленный фундамент на расстоянии ближе 5,0 м от стволов деревьев;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с габаритами информационного поля, по ширине превышающего расстояние между флагштоками.</w:t>
      </w:r>
    </w:p>
    <w:p w:rsidR="000D3F7B" w:rsidRPr="001640B3" w:rsidRDefault="000D3F7B" w:rsidP="00A76AFA">
      <w:pPr>
        <w:widowControl w:val="0"/>
        <w:numPr>
          <w:ilvl w:val="2"/>
          <w:numId w:val="1"/>
        </w:numPr>
        <w:tabs>
          <w:tab w:val="left" w:pos="851"/>
          <w:tab w:val="left" w:pos="1560"/>
        </w:tabs>
        <w:autoSpaceDE w:val="0"/>
        <w:autoSpaceDN w:val="0"/>
        <w:ind w:left="0" w:firstLine="567"/>
        <w:jc w:val="both"/>
        <w:rPr>
          <w:sz w:val="28"/>
          <w:szCs w:val="28"/>
        </w:rPr>
      </w:pPr>
      <w:r w:rsidRPr="001640B3">
        <w:rPr>
          <w:sz w:val="28"/>
          <w:szCs w:val="28"/>
        </w:rPr>
        <w:t>Специализированная конструкция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 с площадью земельного участка более 3 га.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Не допускается размещение специализированных конструкций: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2) в случаях, когда отсутствует техническая возможность заглубления фундамента без его декоративного оформления;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lastRenderedPageBreak/>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5) в границах земельного участка, занимаемого нестационарным торговым объектом, индивидуальным или многоквартирным жилым домом;</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6) на расстоянии ближе 6,0 м от фундамента конструкции до фундамента здания;</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7) на тротуарах и пешеходных дорожках, проездах, в местах, предназначенных для парковки и стоянки автомобилей;</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8) вместо зеленых насаждений (деревьев, кустарников);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9) имеющих заглубленный фундамент на расстоянии ближе 5,0 м от стволов деревьев;</w:t>
      </w:r>
    </w:p>
    <w:p w:rsidR="000D3F7B" w:rsidRPr="001640B3" w:rsidRDefault="000D3F7B" w:rsidP="00A76AFA">
      <w:pPr>
        <w:widowControl w:val="0"/>
        <w:tabs>
          <w:tab w:val="left" w:pos="851"/>
        </w:tabs>
        <w:autoSpaceDE w:val="0"/>
        <w:autoSpaceDN w:val="0"/>
        <w:ind w:firstLine="567"/>
        <w:jc w:val="both"/>
        <w:rPr>
          <w:sz w:val="28"/>
          <w:szCs w:val="28"/>
        </w:rPr>
      </w:pPr>
      <w:r w:rsidRPr="001640B3">
        <w:rPr>
          <w:sz w:val="28"/>
          <w:szCs w:val="28"/>
        </w:rPr>
        <w:t>10) с использованием при изготовлении профнастила, тканых материалов.</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1"/>
        <w:rPr>
          <w:b/>
          <w:sz w:val="28"/>
          <w:szCs w:val="28"/>
        </w:rPr>
      </w:pPr>
      <w:r w:rsidRPr="005C1387">
        <w:rPr>
          <w:b/>
          <w:sz w:val="28"/>
          <w:szCs w:val="28"/>
        </w:rPr>
        <w:t>VI. Основные требования к проведению земляных работ</w:t>
      </w:r>
    </w:p>
    <w:p w:rsidR="000D3F7B" w:rsidRPr="005C1387" w:rsidRDefault="000D3F7B" w:rsidP="00A76AFA">
      <w:pPr>
        <w:widowControl w:val="0"/>
        <w:tabs>
          <w:tab w:val="left" w:pos="851"/>
        </w:tabs>
        <w:autoSpaceDE w:val="0"/>
        <w:autoSpaceDN w:val="0"/>
        <w:ind w:firstLine="567"/>
        <w:jc w:val="center"/>
        <w:rPr>
          <w:b/>
          <w:sz w:val="28"/>
          <w:szCs w:val="28"/>
        </w:rPr>
      </w:pPr>
      <w:r w:rsidRPr="005C1387">
        <w:rPr>
          <w:b/>
          <w:sz w:val="28"/>
          <w:szCs w:val="28"/>
        </w:rPr>
        <w:t>при строительстве, ремонте, реконструкции коммуникаций</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 xml:space="preserve">Работы, связанные с разрытием грунта или вскрытием дорожных покрытий (прокладка, реконструкция или ремонт подземных коммуникаций, забивка свай и шпунта, установка (замена) опор линий электропередачи, связи, опор освещения, планировка грунта, работы при инженерных изысканиях и иные работы), производятся только при наличии письменного разрешения (ордера на производство земляных работ), выданного Исполнительным комитетом </w:t>
      </w:r>
      <w:r w:rsidR="001640B3">
        <w:rPr>
          <w:sz w:val="28"/>
          <w:szCs w:val="28"/>
        </w:rPr>
        <w:t>Кайбицкого</w:t>
      </w:r>
      <w:r w:rsidRPr="001640B3">
        <w:rPr>
          <w:sz w:val="28"/>
          <w:szCs w:val="28"/>
        </w:rPr>
        <w:t xml:space="preserve"> муниципального района Республики Татарстан.</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 xml:space="preserve">Организация и порядок проведения земляных, строительных и ремонтных работ, связанных с благоустройством территории населенного пункта, оформление и получение ордера на производство земляных работ осуществляются в соответствии с установленными требованиями правовых актов органов местного самоуправления </w:t>
      </w:r>
      <w:r w:rsidR="001640B3">
        <w:rPr>
          <w:sz w:val="28"/>
          <w:szCs w:val="28"/>
        </w:rPr>
        <w:t>Кайбицкого</w:t>
      </w:r>
      <w:r w:rsidRPr="001640B3">
        <w:rPr>
          <w:sz w:val="28"/>
          <w:szCs w:val="28"/>
        </w:rPr>
        <w:t xml:space="preserve"> муниципального района.</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При необходимости вырубки, кронирования или посадки деревьев и кустарников следует в установленном порядке оформлять разрешение в Шеморданском сельском исполнительном комитете на вырубку, кронирование или посадку деревьев.</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Временное ограничение или прекращение движения по дорогам населенного пункта осуществляются на основании разрешения, выдаваемого уполномоченным органом Исполнительного комитета сельского поселения, с обязательным размещением с обеих сторон дороги информационного щита, содержащего все необходимые сведения о заказчиках и производителях работ, сроках работ, возможных маршрутах объезда. Форма и содержание указанного щита устанавливаются соответствующим административным регламентом предоставления муниципальной услуги по выдаче разрешения.</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 xml:space="preserve">Проведение земляных работ при строительстве, ремонте, реконструкции </w:t>
      </w:r>
      <w:r w:rsidRPr="001640B3">
        <w:rPr>
          <w:sz w:val="28"/>
          <w:szCs w:val="28"/>
        </w:rPr>
        <w:lastRenderedPageBreak/>
        <w:t>коммуникаций по просроченным ордерам признается самовольным.</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1"/>
        <w:rPr>
          <w:b/>
          <w:sz w:val="28"/>
          <w:szCs w:val="28"/>
        </w:rPr>
      </w:pPr>
      <w:r w:rsidRPr="005C1387">
        <w:rPr>
          <w:b/>
          <w:sz w:val="28"/>
          <w:szCs w:val="28"/>
        </w:rPr>
        <w:t>VII. Особые требования к доступной среде</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0D3F7B" w:rsidRDefault="000D3F7B" w:rsidP="00A76AFA">
      <w:pPr>
        <w:widowControl w:val="0"/>
        <w:tabs>
          <w:tab w:val="left" w:pos="851"/>
        </w:tabs>
        <w:autoSpaceDE w:val="0"/>
        <w:autoSpaceDN w:val="0"/>
        <w:ind w:firstLine="567"/>
        <w:jc w:val="both"/>
        <w:rPr>
          <w:sz w:val="28"/>
          <w:szCs w:val="28"/>
        </w:rPr>
      </w:pPr>
      <w:r w:rsidRPr="001640B3">
        <w:rPr>
          <w:sz w:val="28"/>
          <w:szCs w:val="28"/>
        </w:rPr>
        <w:t>Проектирование, строительство, установку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5C1387" w:rsidRPr="001640B3" w:rsidRDefault="005C1387" w:rsidP="00A76AFA">
      <w:pPr>
        <w:widowControl w:val="0"/>
        <w:tabs>
          <w:tab w:val="left" w:pos="851"/>
        </w:tabs>
        <w:autoSpaceDE w:val="0"/>
        <w:autoSpaceDN w:val="0"/>
        <w:ind w:firstLine="567"/>
        <w:jc w:val="both"/>
        <w:rPr>
          <w:sz w:val="28"/>
          <w:szCs w:val="28"/>
        </w:rPr>
      </w:pPr>
    </w:p>
    <w:p w:rsidR="000D3F7B" w:rsidRPr="001640B3" w:rsidRDefault="000D3F7B" w:rsidP="00A76AFA">
      <w:pPr>
        <w:widowControl w:val="0"/>
        <w:tabs>
          <w:tab w:val="left" w:pos="851"/>
        </w:tabs>
        <w:autoSpaceDE w:val="0"/>
        <w:autoSpaceDN w:val="0"/>
        <w:ind w:firstLine="567"/>
        <w:jc w:val="both"/>
        <w:rPr>
          <w:sz w:val="28"/>
          <w:szCs w:val="28"/>
        </w:rPr>
      </w:pPr>
    </w:p>
    <w:p w:rsidR="000D3F7B" w:rsidRPr="005C1387" w:rsidRDefault="000D3F7B" w:rsidP="00A76AFA">
      <w:pPr>
        <w:widowControl w:val="0"/>
        <w:tabs>
          <w:tab w:val="left" w:pos="851"/>
        </w:tabs>
        <w:autoSpaceDE w:val="0"/>
        <w:autoSpaceDN w:val="0"/>
        <w:ind w:firstLine="567"/>
        <w:jc w:val="center"/>
        <w:outlineLvl w:val="1"/>
        <w:rPr>
          <w:b/>
          <w:sz w:val="28"/>
          <w:szCs w:val="28"/>
        </w:rPr>
      </w:pPr>
      <w:bookmarkStart w:id="11" w:name="P1283"/>
      <w:bookmarkEnd w:id="11"/>
      <w:r w:rsidRPr="005C1387">
        <w:rPr>
          <w:b/>
          <w:sz w:val="28"/>
          <w:szCs w:val="28"/>
        </w:rPr>
        <w:t>VIII. Порядок участия собственников</w:t>
      </w:r>
    </w:p>
    <w:p w:rsidR="000D3F7B" w:rsidRPr="005C1387" w:rsidRDefault="000D3F7B" w:rsidP="00A76AFA">
      <w:pPr>
        <w:widowControl w:val="0"/>
        <w:tabs>
          <w:tab w:val="left" w:pos="851"/>
        </w:tabs>
        <w:autoSpaceDE w:val="0"/>
        <w:autoSpaceDN w:val="0"/>
        <w:ind w:firstLine="567"/>
        <w:jc w:val="center"/>
        <w:rPr>
          <w:b/>
          <w:sz w:val="28"/>
          <w:szCs w:val="28"/>
        </w:rPr>
      </w:pPr>
      <w:r w:rsidRPr="005C1387">
        <w:rPr>
          <w:b/>
          <w:sz w:val="28"/>
          <w:szCs w:val="28"/>
        </w:rPr>
        <w:t>зданий (помещений в них) и сооружений</w:t>
      </w:r>
    </w:p>
    <w:p w:rsidR="000D3F7B" w:rsidRPr="005C1387" w:rsidRDefault="000D3F7B" w:rsidP="00A76AFA">
      <w:pPr>
        <w:widowControl w:val="0"/>
        <w:tabs>
          <w:tab w:val="left" w:pos="851"/>
        </w:tabs>
        <w:autoSpaceDE w:val="0"/>
        <w:autoSpaceDN w:val="0"/>
        <w:ind w:firstLine="567"/>
        <w:jc w:val="center"/>
        <w:rPr>
          <w:b/>
          <w:sz w:val="28"/>
          <w:szCs w:val="28"/>
        </w:rPr>
      </w:pPr>
      <w:r w:rsidRPr="005C1387">
        <w:rPr>
          <w:b/>
          <w:sz w:val="28"/>
          <w:szCs w:val="28"/>
        </w:rPr>
        <w:t>в благоустройстве прилегающих территорий</w:t>
      </w:r>
    </w:p>
    <w:p w:rsidR="000D3F7B" w:rsidRPr="001640B3" w:rsidRDefault="000D3F7B" w:rsidP="00A76AFA">
      <w:pPr>
        <w:widowControl w:val="0"/>
        <w:tabs>
          <w:tab w:val="left" w:pos="851"/>
        </w:tabs>
        <w:autoSpaceDE w:val="0"/>
        <w:autoSpaceDN w:val="0"/>
        <w:ind w:firstLine="567"/>
        <w:jc w:val="both"/>
        <w:rPr>
          <w:sz w:val="28"/>
          <w:szCs w:val="28"/>
        </w:rPr>
      </w:pP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В целях обеспечения надлежащего санитарного состояния территорий сельского поселения и населенных пунктов, реализации мероприятий по охране и защите окружающей среды от загрязнения территории сельского поселения закрепляются для их уборки и санитарного содержания за хозяйствующими субъектами и физическими лицами в качестве прилегающих территорий.</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Обязанности по производству работ по уборке, очистке и санитарному содержанию территорий (земельных участков) возлагаются на физических и юридических лиц независимо от их организационно-правовой формы в следующем порядке, если иное не предусмотрено законом или договором:</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управляющие организации - придомовая территория многоквартирных домов, а также земельный участок перед территорией многоквартирного дома со стороны главного фасада в радиусе 10 м либо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земельный участок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 в радиусе 10 м;</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 xml:space="preserve">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w:t>
      </w:r>
      <w:r w:rsidRPr="001640B3">
        <w:rPr>
          <w:sz w:val="28"/>
          <w:szCs w:val="28"/>
        </w:rPr>
        <w:lastRenderedPageBreak/>
        <w:t>соответствии с требованиями действующих санитарных правил и норм;</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 xml:space="preserve">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по периметру домовладения на расстоянии 10 м либо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места погребения – в границах предоставленного земельного участка и прилегающая территория в радиусе 10 м от границ участка;</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территории общего пользования – обязанности возлагаются на уполномоченные органы;</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прилегающая территория на расстоянии 10 м от внешней границы земельного участка либо до проезжей части улицы (в случае расположения объекта вдоль дороги);</w:t>
      </w:r>
    </w:p>
    <w:p w:rsidR="000D3F7B" w:rsidRPr="001640B3" w:rsidRDefault="000D3F7B" w:rsidP="00A76AFA">
      <w:pPr>
        <w:widowControl w:val="0"/>
        <w:numPr>
          <w:ilvl w:val="1"/>
          <w:numId w:val="1"/>
        </w:numPr>
        <w:tabs>
          <w:tab w:val="left" w:pos="851"/>
          <w:tab w:val="left" w:pos="1134"/>
        </w:tabs>
        <w:autoSpaceDE w:val="0"/>
        <w:autoSpaceDN w:val="0"/>
        <w:ind w:left="0" w:firstLine="567"/>
        <w:jc w:val="both"/>
        <w:rPr>
          <w:sz w:val="28"/>
          <w:szCs w:val="28"/>
        </w:rPr>
      </w:pPr>
      <w:r w:rsidRPr="001640B3">
        <w:rPr>
          <w:sz w:val="28"/>
          <w:szCs w:val="28"/>
        </w:rPr>
        <w:t xml:space="preserve">владельцы стоянок длительного и краткосрочного хранения автотранспортных средств - территория в границах предоставленного земельного </w:t>
      </w:r>
      <w:r w:rsidRPr="001640B3">
        <w:rPr>
          <w:sz w:val="28"/>
          <w:szCs w:val="28"/>
        </w:rPr>
        <w:lastRenderedPageBreak/>
        <w:t>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0D3F7B" w:rsidRPr="005C1387" w:rsidRDefault="000D3F7B" w:rsidP="00A76AFA">
      <w:pPr>
        <w:widowControl w:val="0"/>
        <w:tabs>
          <w:tab w:val="left" w:pos="851"/>
        </w:tabs>
        <w:autoSpaceDE w:val="0"/>
        <w:autoSpaceDN w:val="0"/>
        <w:ind w:firstLine="567"/>
        <w:jc w:val="both"/>
        <w:rPr>
          <w:b/>
          <w:sz w:val="28"/>
          <w:szCs w:val="28"/>
        </w:rPr>
      </w:pPr>
    </w:p>
    <w:p w:rsidR="000D3F7B" w:rsidRPr="005C1387" w:rsidRDefault="000D3F7B" w:rsidP="00A76AFA">
      <w:pPr>
        <w:widowControl w:val="0"/>
        <w:tabs>
          <w:tab w:val="left" w:pos="851"/>
        </w:tabs>
        <w:autoSpaceDE w:val="0"/>
        <w:autoSpaceDN w:val="0"/>
        <w:ind w:firstLine="567"/>
        <w:jc w:val="center"/>
        <w:outlineLvl w:val="1"/>
        <w:rPr>
          <w:b/>
          <w:sz w:val="28"/>
          <w:szCs w:val="28"/>
        </w:rPr>
      </w:pPr>
      <w:r w:rsidRPr="005C1387">
        <w:rPr>
          <w:b/>
          <w:sz w:val="28"/>
          <w:szCs w:val="28"/>
        </w:rPr>
        <w:t>IX. Контроль за выполнением требований Правил.</w:t>
      </w:r>
    </w:p>
    <w:p w:rsidR="000D3F7B" w:rsidRPr="001640B3" w:rsidRDefault="000D3F7B" w:rsidP="00A76AFA">
      <w:pPr>
        <w:widowControl w:val="0"/>
        <w:tabs>
          <w:tab w:val="left" w:pos="851"/>
        </w:tabs>
        <w:autoSpaceDE w:val="0"/>
        <w:autoSpaceDN w:val="0"/>
        <w:ind w:firstLine="567"/>
        <w:outlineLvl w:val="1"/>
        <w:rPr>
          <w:sz w:val="28"/>
          <w:szCs w:val="28"/>
        </w:rPr>
      </w:pP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Физические и юридические лица, должностные лица обеспечивают соблюдение требований по благоустройству территории сельского поселения, установленных настоящими Правилами.</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Нарушение настоящих Правил влечет ответственность в соответствии с Кодексом Республики Татарстан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Привлечение к ответственности за неисполнение или ненадлежащее исполнение требований законодательства и муниципальных правовых актов в области благоустройства не освобождает лицо от исполнения указанных требований и устранения допущенных нарушений.</w:t>
      </w:r>
    </w:p>
    <w:p w:rsidR="000D3F7B" w:rsidRPr="001640B3" w:rsidRDefault="000D3F7B" w:rsidP="00A76AFA">
      <w:pPr>
        <w:widowControl w:val="0"/>
        <w:numPr>
          <w:ilvl w:val="0"/>
          <w:numId w:val="1"/>
        </w:numPr>
        <w:tabs>
          <w:tab w:val="left" w:pos="851"/>
          <w:tab w:val="left" w:pos="1134"/>
        </w:tabs>
        <w:autoSpaceDE w:val="0"/>
        <w:autoSpaceDN w:val="0"/>
        <w:ind w:left="0" w:firstLine="567"/>
        <w:jc w:val="both"/>
        <w:rPr>
          <w:sz w:val="28"/>
          <w:szCs w:val="28"/>
        </w:rPr>
      </w:pPr>
      <w:r w:rsidRPr="001640B3">
        <w:rPr>
          <w:sz w:val="28"/>
          <w:szCs w:val="28"/>
        </w:rPr>
        <w:t>В случае, если собственник (собственники) жилого дома, части жилого дома, одной или нескольких квартир двух или трехквартирного дома, нежилого здания (помещения), ненадлежащим образом осуществляют эксплуатацию и содержание объекта, что выражено в неоднократном нарушении требований настоящих Правил к фасаду, внешнему виду, крыше (кровли), иным конструкциям объекта, в том числе когда бездействием привели (приводят) объект в ветхое, непригодное или аварийное состояние, и если данные обстоятельства подтверждаются вступившими в законную силу постановлениями о привлечении к административной ответственности не менее двух раз подряд в течение шести календарных месяцев, - уполномоченный орган вправе обратиться в суд с исковыми требованиями об обязании собственника (собственников) осуществить капитальный ремонт (ремонт) объекта с последующим поддержанием в надлежащем состоянии, или об обязании собственника (собственников) осуществить снос данного объекта, с приведением территории в соответствие с настоящими Правилами.</w:t>
      </w:r>
    </w:p>
    <w:p w:rsidR="000D3F7B" w:rsidRPr="001640B3" w:rsidRDefault="000D3F7B" w:rsidP="00A76AFA">
      <w:pPr>
        <w:tabs>
          <w:tab w:val="left" w:pos="851"/>
        </w:tabs>
        <w:ind w:firstLine="567"/>
        <w:rPr>
          <w:rFonts w:eastAsia="Impact"/>
          <w:sz w:val="28"/>
          <w:szCs w:val="28"/>
        </w:rPr>
      </w:pPr>
    </w:p>
    <w:p w:rsidR="000D3F7B" w:rsidRPr="001640B3" w:rsidRDefault="000D3F7B" w:rsidP="00A76AFA">
      <w:pPr>
        <w:widowControl w:val="0"/>
        <w:tabs>
          <w:tab w:val="left" w:pos="851"/>
          <w:tab w:val="left" w:pos="7513"/>
        </w:tabs>
        <w:autoSpaceDE w:val="0"/>
        <w:autoSpaceDN w:val="0"/>
        <w:adjustRightInd w:val="0"/>
        <w:ind w:firstLine="567"/>
        <w:rPr>
          <w:rFonts w:eastAsia="Impact"/>
          <w:sz w:val="28"/>
          <w:szCs w:val="28"/>
        </w:rPr>
      </w:pPr>
    </w:p>
    <w:p w:rsidR="000D3F7B" w:rsidRPr="001640B3" w:rsidRDefault="000D3F7B" w:rsidP="00A76AFA">
      <w:pPr>
        <w:widowControl w:val="0"/>
        <w:tabs>
          <w:tab w:val="left" w:pos="851"/>
          <w:tab w:val="left" w:pos="7513"/>
        </w:tabs>
        <w:autoSpaceDE w:val="0"/>
        <w:autoSpaceDN w:val="0"/>
        <w:adjustRightInd w:val="0"/>
        <w:ind w:firstLine="567"/>
        <w:jc w:val="both"/>
        <w:rPr>
          <w:rFonts w:eastAsia="Impact"/>
          <w:sz w:val="28"/>
          <w:szCs w:val="28"/>
        </w:rPr>
      </w:pPr>
    </w:p>
    <w:p w:rsidR="00201634" w:rsidRPr="001640B3" w:rsidRDefault="00201634" w:rsidP="00A76AFA">
      <w:pPr>
        <w:pStyle w:val="ConsPlusTitle"/>
        <w:tabs>
          <w:tab w:val="left" w:pos="851"/>
        </w:tabs>
        <w:ind w:firstLine="567"/>
        <w:rPr>
          <w:rFonts w:ascii="Times New Roman" w:hAnsi="Times New Roman" w:cs="Times New Roman"/>
          <w:sz w:val="28"/>
          <w:szCs w:val="28"/>
        </w:rPr>
      </w:pPr>
    </w:p>
    <w:sectPr w:rsidR="00201634" w:rsidRPr="001640B3" w:rsidSect="00A76AFA">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04D" w:rsidRDefault="004D204D" w:rsidP="003D2170">
      <w:r>
        <w:separator/>
      </w:r>
    </w:p>
  </w:endnote>
  <w:endnote w:type="continuationSeparator" w:id="0">
    <w:p w:rsidR="004D204D" w:rsidRDefault="004D204D" w:rsidP="003D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04D" w:rsidRDefault="004D204D" w:rsidP="003D2170">
      <w:r>
        <w:separator/>
      </w:r>
    </w:p>
  </w:footnote>
  <w:footnote w:type="continuationSeparator" w:id="0">
    <w:p w:rsidR="004D204D" w:rsidRDefault="004D204D" w:rsidP="003D21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FCA"/>
    <w:multiLevelType w:val="hybridMultilevel"/>
    <w:tmpl w:val="6CD4971A"/>
    <w:lvl w:ilvl="0" w:tplc="44AE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32C8F"/>
    <w:multiLevelType w:val="hybridMultilevel"/>
    <w:tmpl w:val="66A2E3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42A3FC1"/>
    <w:multiLevelType w:val="hybridMultilevel"/>
    <w:tmpl w:val="3FCCD9B2"/>
    <w:lvl w:ilvl="0" w:tplc="44AE327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2A500522"/>
    <w:multiLevelType w:val="hybridMultilevel"/>
    <w:tmpl w:val="48600184"/>
    <w:lvl w:ilvl="0" w:tplc="44AE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AD700E"/>
    <w:multiLevelType w:val="multilevel"/>
    <w:tmpl w:val="9B3CCEF6"/>
    <w:lvl w:ilvl="0">
      <w:start w:val="2"/>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7743A"/>
    <w:multiLevelType w:val="hybridMultilevel"/>
    <w:tmpl w:val="524E0042"/>
    <w:lvl w:ilvl="0" w:tplc="44AE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FD7139"/>
    <w:multiLevelType w:val="hybridMultilevel"/>
    <w:tmpl w:val="C542F9FE"/>
    <w:lvl w:ilvl="0" w:tplc="44AE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DD1378"/>
    <w:multiLevelType w:val="multilevel"/>
    <w:tmpl w:val="989AF6B2"/>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b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4E142CA4"/>
    <w:multiLevelType w:val="hybridMultilevel"/>
    <w:tmpl w:val="A23EB778"/>
    <w:lvl w:ilvl="0" w:tplc="44AE327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53064AAD"/>
    <w:multiLevelType w:val="hybridMultilevel"/>
    <w:tmpl w:val="448E68A6"/>
    <w:lvl w:ilvl="0" w:tplc="9FECB9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586D10C8"/>
    <w:multiLevelType w:val="hybridMultilevel"/>
    <w:tmpl w:val="1936A784"/>
    <w:lvl w:ilvl="0" w:tplc="44AE3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243D36"/>
    <w:multiLevelType w:val="hybridMultilevel"/>
    <w:tmpl w:val="F42E4884"/>
    <w:lvl w:ilvl="0" w:tplc="44AE327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62312BEF"/>
    <w:multiLevelType w:val="multilevel"/>
    <w:tmpl w:val="0F12AB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8E3636"/>
    <w:multiLevelType w:val="hybridMultilevel"/>
    <w:tmpl w:val="DE24958A"/>
    <w:lvl w:ilvl="0" w:tplc="55DAFBFE">
      <w:start w:val="1"/>
      <w:numFmt w:val="decimal"/>
      <w:lvlText w:val="%1."/>
      <w:lvlJc w:val="left"/>
      <w:pPr>
        <w:ind w:left="786" w:hanging="360"/>
      </w:pPr>
      <w:rPr>
        <w:rFonts w:ascii="Times New Roman" w:eastAsia="Times New Roman" w:hAnsi="Times New Roman" w:cs="Times New Roman"/>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63D8264E"/>
    <w:multiLevelType w:val="hybridMultilevel"/>
    <w:tmpl w:val="04B85836"/>
    <w:lvl w:ilvl="0" w:tplc="44AE3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45C691B"/>
    <w:multiLevelType w:val="multilevel"/>
    <w:tmpl w:val="80E8DAAA"/>
    <w:lvl w:ilvl="0">
      <w:start w:val="1"/>
      <w:numFmt w:val="decimal"/>
      <w:lvlText w:val="%1."/>
      <w:lvlJc w:val="left"/>
      <w:pPr>
        <w:ind w:left="735" w:hanging="375"/>
      </w:pPr>
      <w:rPr>
        <w:rFonts w:hint="default"/>
      </w:rPr>
    </w:lvl>
    <w:lvl w:ilvl="1">
      <w:start w:val="1"/>
      <w:numFmt w:val="decimal"/>
      <w:isLgl/>
      <w:lvlText w:val="%1.%2."/>
      <w:lvlJc w:val="left"/>
      <w:pPr>
        <w:ind w:left="1455"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16" w15:restartNumberingAfterBreak="0">
    <w:nsid w:val="65A000BB"/>
    <w:multiLevelType w:val="multilevel"/>
    <w:tmpl w:val="3794AB0C"/>
    <w:lvl w:ilvl="0">
      <w:start w:val="1"/>
      <w:numFmt w:val="decimal"/>
      <w:lvlText w:val="%1."/>
      <w:lvlJc w:val="left"/>
      <w:pPr>
        <w:ind w:left="900" w:hanging="360"/>
      </w:pPr>
      <w:rPr>
        <w:rFonts w:hint="default"/>
        <w:b w:val="0"/>
      </w:rPr>
    </w:lvl>
    <w:lvl w:ilvl="1">
      <w:start w:val="1"/>
      <w:numFmt w:val="decimal"/>
      <w:isLgl/>
      <w:lvlText w:val="%1.%2."/>
      <w:lvlJc w:val="left"/>
      <w:pPr>
        <w:ind w:left="1140" w:hanging="600"/>
      </w:pPr>
      <w:rPr>
        <w:rFonts w:hint="default"/>
        <w:b w:val="0"/>
      </w:rPr>
    </w:lvl>
    <w:lvl w:ilvl="2">
      <w:start w:val="1"/>
      <w:numFmt w:val="decimal"/>
      <w:isLgl/>
      <w:lvlText w:val="%1.%2.%3."/>
      <w:lvlJc w:val="left"/>
      <w:pPr>
        <w:ind w:left="1260" w:hanging="720"/>
      </w:pPr>
      <w:rPr>
        <w:rFonts w:hint="default"/>
        <w:b w:val="0"/>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7" w15:restartNumberingAfterBreak="0">
    <w:nsid w:val="77345AFA"/>
    <w:multiLevelType w:val="hybridMultilevel"/>
    <w:tmpl w:val="017096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6"/>
  </w:num>
  <w:num w:numId="2">
    <w:abstractNumId w:val="9"/>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
  </w:num>
  <w:num w:numId="6">
    <w:abstractNumId w:val="11"/>
  </w:num>
  <w:num w:numId="7">
    <w:abstractNumId w:val="17"/>
  </w:num>
  <w:num w:numId="8">
    <w:abstractNumId w:val="2"/>
  </w:num>
  <w:num w:numId="9">
    <w:abstractNumId w:val="10"/>
  </w:num>
  <w:num w:numId="10">
    <w:abstractNumId w:val="3"/>
  </w:num>
  <w:num w:numId="11">
    <w:abstractNumId w:val="6"/>
  </w:num>
  <w:num w:numId="12">
    <w:abstractNumId w:val="8"/>
  </w:num>
  <w:num w:numId="13">
    <w:abstractNumId w:val="0"/>
  </w:num>
  <w:num w:numId="14">
    <w:abstractNumId w:val="12"/>
  </w:num>
  <w:num w:numId="15">
    <w:abstractNumId w:val="5"/>
  </w:num>
  <w:num w:numId="16">
    <w:abstractNumId w:val="4"/>
  </w:num>
  <w:num w:numId="17">
    <w:abstractNumId w:val="7"/>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170"/>
    <w:rsid w:val="00007466"/>
    <w:rsid w:val="00023100"/>
    <w:rsid w:val="0002375B"/>
    <w:rsid w:val="00031859"/>
    <w:rsid w:val="00041537"/>
    <w:rsid w:val="00047BD7"/>
    <w:rsid w:val="00047C4A"/>
    <w:rsid w:val="000671A8"/>
    <w:rsid w:val="00080E86"/>
    <w:rsid w:val="000831B1"/>
    <w:rsid w:val="00084335"/>
    <w:rsid w:val="0009735F"/>
    <w:rsid w:val="00097B7D"/>
    <w:rsid w:val="000A0C05"/>
    <w:rsid w:val="000A682F"/>
    <w:rsid w:val="000A7D80"/>
    <w:rsid w:val="000B4445"/>
    <w:rsid w:val="000B5A93"/>
    <w:rsid w:val="000C6E83"/>
    <w:rsid w:val="000D3B00"/>
    <w:rsid w:val="000D3F7B"/>
    <w:rsid w:val="000D5148"/>
    <w:rsid w:val="000D6F5B"/>
    <w:rsid w:val="000F1667"/>
    <w:rsid w:val="000F3200"/>
    <w:rsid w:val="000F4F76"/>
    <w:rsid w:val="0010326B"/>
    <w:rsid w:val="00113AD5"/>
    <w:rsid w:val="0011624C"/>
    <w:rsid w:val="00122D29"/>
    <w:rsid w:val="00156941"/>
    <w:rsid w:val="001640B3"/>
    <w:rsid w:val="00164F62"/>
    <w:rsid w:val="00166E9E"/>
    <w:rsid w:val="00170B70"/>
    <w:rsid w:val="00171519"/>
    <w:rsid w:val="0017712C"/>
    <w:rsid w:val="00181924"/>
    <w:rsid w:val="00182634"/>
    <w:rsid w:val="001837A0"/>
    <w:rsid w:val="00195F6F"/>
    <w:rsid w:val="001A0F75"/>
    <w:rsid w:val="001A2F26"/>
    <w:rsid w:val="001B66A9"/>
    <w:rsid w:val="001C0933"/>
    <w:rsid w:val="001C0E44"/>
    <w:rsid w:val="001C757C"/>
    <w:rsid w:val="001D73A8"/>
    <w:rsid w:val="001E6714"/>
    <w:rsid w:val="001E67C4"/>
    <w:rsid w:val="00201634"/>
    <w:rsid w:val="0020625E"/>
    <w:rsid w:val="0020733F"/>
    <w:rsid w:val="00207FC9"/>
    <w:rsid w:val="0021201A"/>
    <w:rsid w:val="00214348"/>
    <w:rsid w:val="002208FB"/>
    <w:rsid w:val="00246CE8"/>
    <w:rsid w:val="00247CE0"/>
    <w:rsid w:val="00254E17"/>
    <w:rsid w:val="0026092F"/>
    <w:rsid w:val="00260C8F"/>
    <w:rsid w:val="0026155D"/>
    <w:rsid w:val="00262FBD"/>
    <w:rsid w:val="00265E7B"/>
    <w:rsid w:val="002762C7"/>
    <w:rsid w:val="002810CA"/>
    <w:rsid w:val="002865CD"/>
    <w:rsid w:val="002A23EA"/>
    <w:rsid w:val="002A532F"/>
    <w:rsid w:val="002A7CB5"/>
    <w:rsid w:val="002B3F5C"/>
    <w:rsid w:val="002B40B4"/>
    <w:rsid w:val="002C04EB"/>
    <w:rsid w:val="002C27D2"/>
    <w:rsid w:val="002C3D48"/>
    <w:rsid w:val="002D50E8"/>
    <w:rsid w:val="002E0575"/>
    <w:rsid w:val="002E0B71"/>
    <w:rsid w:val="002E32EB"/>
    <w:rsid w:val="002E4A11"/>
    <w:rsid w:val="002E6554"/>
    <w:rsid w:val="002F3AEA"/>
    <w:rsid w:val="002F40B4"/>
    <w:rsid w:val="00310E1D"/>
    <w:rsid w:val="003145EF"/>
    <w:rsid w:val="00314B20"/>
    <w:rsid w:val="00315DB7"/>
    <w:rsid w:val="0033427C"/>
    <w:rsid w:val="00341941"/>
    <w:rsid w:val="00344067"/>
    <w:rsid w:val="00346D60"/>
    <w:rsid w:val="0035018B"/>
    <w:rsid w:val="0035381E"/>
    <w:rsid w:val="00362E0C"/>
    <w:rsid w:val="0036576F"/>
    <w:rsid w:val="00380361"/>
    <w:rsid w:val="00391A6E"/>
    <w:rsid w:val="003947AA"/>
    <w:rsid w:val="0039695F"/>
    <w:rsid w:val="003A10BB"/>
    <w:rsid w:val="003A3A00"/>
    <w:rsid w:val="003B1C35"/>
    <w:rsid w:val="003B4E8D"/>
    <w:rsid w:val="003B7BCF"/>
    <w:rsid w:val="003C1138"/>
    <w:rsid w:val="003D1ADE"/>
    <w:rsid w:val="003D2170"/>
    <w:rsid w:val="003D5DE6"/>
    <w:rsid w:val="003E392C"/>
    <w:rsid w:val="003F20E3"/>
    <w:rsid w:val="00413812"/>
    <w:rsid w:val="0041593C"/>
    <w:rsid w:val="00427DAD"/>
    <w:rsid w:val="0043497B"/>
    <w:rsid w:val="00446342"/>
    <w:rsid w:val="00447039"/>
    <w:rsid w:val="0045078E"/>
    <w:rsid w:val="00453CDF"/>
    <w:rsid w:val="00457F5A"/>
    <w:rsid w:val="004607BA"/>
    <w:rsid w:val="004711A3"/>
    <w:rsid w:val="004734F0"/>
    <w:rsid w:val="00481409"/>
    <w:rsid w:val="00484ECF"/>
    <w:rsid w:val="00485F70"/>
    <w:rsid w:val="00494783"/>
    <w:rsid w:val="00495C6F"/>
    <w:rsid w:val="004B22C8"/>
    <w:rsid w:val="004B52AF"/>
    <w:rsid w:val="004C4399"/>
    <w:rsid w:val="004D204D"/>
    <w:rsid w:val="004F1733"/>
    <w:rsid w:val="004F74C1"/>
    <w:rsid w:val="0050406F"/>
    <w:rsid w:val="005050FE"/>
    <w:rsid w:val="00514D31"/>
    <w:rsid w:val="00517527"/>
    <w:rsid w:val="00522D53"/>
    <w:rsid w:val="005235BF"/>
    <w:rsid w:val="0052674D"/>
    <w:rsid w:val="005277F9"/>
    <w:rsid w:val="005300B9"/>
    <w:rsid w:val="005357B5"/>
    <w:rsid w:val="00547D01"/>
    <w:rsid w:val="005639D6"/>
    <w:rsid w:val="00566EEA"/>
    <w:rsid w:val="005701BE"/>
    <w:rsid w:val="005710C2"/>
    <w:rsid w:val="00574382"/>
    <w:rsid w:val="005829F6"/>
    <w:rsid w:val="005910BB"/>
    <w:rsid w:val="00592041"/>
    <w:rsid w:val="005A57C7"/>
    <w:rsid w:val="005B20FE"/>
    <w:rsid w:val="005B5A35"/>
    <w:rsid w:val="005B6328"/>
    <w:rsid w:val="005B781D"/>
    <w:rsid w:val="005C1387"/>
    <w:rsid w:val="005C5086"/>
    <w:rsid w:val="005D167A"/>
    <w:rsid w:val="005D2E93"/>
    <w:rsid w:val="005E0EA2"/>
    <w:rsid w:val="005F3778"/>
    <w:rsid w:val="00600808"/>
    <w:rsid w:val="00607828"/>
    <w:rsid w:val="00612269"/>
    <w:rsid w:val="00612877"/>
    <w:rsid w:val="00614984"/>
    <w:rsid w:val="00630418"/>
    <w:rsid w:val="0063303E"/>
    <w:rsid w:val="00633571"/>
    <w:rsid w:val="00637422"/>
    <w:rsid w:val="00640CA0"/>
    <w:rsid w:val="00640E23"/>
    <w:rsid w:val="006475E1"/>
    <w:rsid w:val="00647E10"/>
    <w:rsid w:val="0066213D"/>
    <w:rsid w:val="00663D88"/>
    <w:rsid w:val="00665757"/>
    <w:rsid w:val="00672743"/>
    <w:rsid w:val="00672EB3"/>
    <w:rsid w:val="00674489"/>
    <w:rsid w:val="00676948"/>
    <w:rsid w:val="00682BB1"/>
    <w:rsid w:val="00695FF4"/>
    <w:rsid w:val="006968B6"/>
    <w:rsid w:val="00697AA7"/>
    <w:rsid w:val="006A1A49"/>
    <w:rsid w:val="006A4314"/>
    <w:rsid w:val="006C04EA"/>
    <w:rsid w:val="006C3D78"/>
    <w:rsid w:val="006C6F13"/>
    <w:rsid w:val="006C71F6"/>
    <w:rsid w:val="006D59BD"/>
    <w:rsid w:val="006D652D"/>
    <w:rsid w:val="006D67D6"/>
    <w:rsid w:val="006E282D"/>
    <w:rsid w:val="006E3481"/>
    <w:rsid w:val="006E3FF0"/>
    <w:rsid w:val="006F324D"/>
    <w:rsid w:val="00717089"/>
    <w:rsid w:val="00717FA6"/>
    <w:rsid w:val="0072076B"/>
    <w:rsid w:val="007228F9"/>
    <w:rsid w:val="0073772D"/>
    <w:rsid w:val="0074402C"/>
    <w:rsid w:val="0074424F"/>
    <w:rsid w:val="00757BC4"/>
    <w:rsid w:val="007657D9"/>
    <w:rsid w:val="00773046"/>
    <w:rsid w:val="007824CD"/>
    <w:rsid w:val="007845D6"/>
    <w:rsid w:val="007B2A3D"/>
    <w:rsid w:val="007B552F"/>
    <w:rsid w:val="007C1ECC"/>
    <w:rsid w:val="007D09F9"/>
    <w:rsid w:val="007D184D"/>
    <w:rsid w:val="007D3116"/>
    <w:rsid w:val="007D31AB"/>
    <w:rsid w:val="007D4276"/>
    <w:rsid w:val="007F448F"/>
    <w:rsid w:val="007F7B54"/>
    <w:rsid w:val="00800FB6"/>
    <w:rsid w:val="00801CB9"/>
    <w:rsid w:val="00805C3D"/>
    <w:rsid w:val="00806441"/>
    <w:rsid w:val="008266DA"/>
    <w:rsid w:val="008307DD"/>
    <w:rsid w:val="0083154D"/>
    <w:rsid w:val="00831B26"/>
    <w:rsid w:val="0086103B"/>
    <w:rsid w:val="00866991"/>
    <w:rsid w:val="008859C8"/>
    <w:rsid w:val="00895F61"/>
    <w:rsid w:val="008A2C1E"/>
    <w:rsid w:val="008A4EA9"/>
    <w:rsid w:val="008A60B5"/>
    <w:rsid w:val="008B68D1"/>
    <w:rsid w:val="008B7916"/>
    <w:rsid w:val="008C649C"/>
    <w:rsid w:val="008C79AB"/>
    <w:rsid w:val="008C7F0B"/>
    <w:rsid w:val="008D097D"/>
    <w:rsid w:val="008D125A"/>
    <w:rsid w:val="008D7458"/>
    <w:rsid w:val="008E0B04"/>
    <w:rsid w:val="008E29B6"/>
    <w:rsid w:val="008F56D6"/>
    <w:rsid w:val="00902379"/>
    <w:rsid w:val="00903836"/>
    <w:rsid w:val="009108B7"/>
    <w:rsid w:val="009126E2"/>
    <w:rsid w:val="00932F3F"/>
    <w:rsid w:val="0093397D"/>
    <w:rsid w:val="00940A56"/>
    <w:rsid w:val="0094436A"/>
    <w:rsid w:val="00953811"/>
    <w:rsid w:val="00963BB3"/>
    <w:rsid w:val="009649D2"/>
    <w:rsid w:val="00965C2D"/>
    <w:rsid w:val="00983660"/>
    <w:rsid w:val="00986D3E"/>
    <w:rsid w:val="00987733"/>
    <w:rsid w:val="00990D4D"/>
    <w:rsid w:val="009940D1"/>
    <w:rsid w:val="009B4B20"/>
    <w:rsid w:val="009C4F41"/>
    <w:rsid w:val="009D02B6"/>
    <w:rsid w:val="009D042D"/>
    <w:rsid w:val="009D414F"/>
    <w:rsid w:val="009D573C"/>
    <w:rsid w:val="009E4681"/>
    <w:rsid w:val="009E6AA5"/>
    <w:rsid w:val="009F034B"/>
    <w:rsid w:val="009F2070"/>
    <w:rsid w:val="00A00003"/>
    <w:rsid w:val="00A05213"/>
    <w:rsid w:val="00A06A3B"/>
    <w:rsid w:val="00A35E7A"/>
    <w:rsid w:val="00A44BB8"/>
    <w:rsid w:val="00A52EF9"/>
    <w:rsid w:val="00A5745D"/>
    <w:rsid w:val="00A70FBD"/>
    <w:rsid w:val="00A71AF7"/>
    <w:rsid w:val="00A74CE2"/>
    <w:rsid w:val="00A76AFA"/>
    <w:rsid w:val="00A83898"/>
    <w:rsid w:val="00A86C68"/>
    <w:rsid w:val="00A8708B"/>
    <w:rsid w:val="00A9136A"/>
    <w:rsid w:val="00A92A14"/>
    <w:rsid w:val="00A96397"/>
    <w:rsid w:val="00AB3165"/>
    <w:rsid w:val="00AC07BA"/>
    <w:rsid w:val="00AC60EA"/>
    <w:rsid w:val="00AC6472"/>
    <w:rsid w:val="00AD18E9"/>
    <w:rsid w:val="00AF1FDB"/>
    <w:rsid w:val="00B0020B"/>
    <w:rsid w:val="00B04690"/>
    <w:rsid w:val="00B04A4E"/>
    <w:rsid w:val="00B14C92"/>
    <w:rsid w:val="00B16D73"/>
    <w:rsid w:val="00B2428C"/>
    <w:rsid w:val="00B259E0"/>
    <w:rsid w:val="00B27283"/>
    <w:rsid w:val="00B30DA5"/>
    <w:rsid w:val="00B32292"/>
    <w:rsid w:val="00B342F6"/>
    <w:rsid w:val="00B41FC0"/>
    <w:rsid w:val="00B460DB"/>
    <w:rsid w:val="00B54FBC"/>
    <w:rsid w:val="00B61172"/>
    <w:rsid w:val="00B671F4"/>
    <w:rsid w:val="00B71430"/>
    <w:rsid w:val="00B728DE"/>
    <w:rsid w:val="00B777CB"/>
    <w:rsid w:val="00B80DCC"/>
    <w:rsid w:val="00B8187B"/>
    <w:rsid w:val="00B912F4"/>
    <w:rsid w:val="00B956BD"/>
    <w:rsid w:val="00B979BE"/>
    <w:rsid w:val="00BA2482"/>
    <w:rsid w:val="00BB11B1"/>
    <w:rsid w:val="00BB6D99"/>
    <w:rsid w:val="00BD0B48"/>
    <w:rsid w:val="00BD4BBC"/>
    <w:rsid w:val="00BE0E91"/>
    <w:rsid w:val="00BE4122"/>
    <w:rsid w:val="00BE7971"/>
    <w:rsid w:val="00BF23F7"/>
    <w:rsid w:val="00BF3CBA"/>
    <w:rsid w:val="00BF7244"/>
    <w:rsid w:val="00C037BE"/>
    <w:rsid w:val="00C13ED1"/>
    <w:rsid w:val="00C14B66"/>
    <w:rsid w:val="00C32AB1"/>
    <w:rsid w:val="00C37128"/>
    <w:rsid w:val="00C66F93"/>
    <w:rsid w:val="00C771EC"/>
    <w:rsid w:val="00C81A35"/>
    <w:rsid w:val="00C84451"/>
    <w:rsid w:val="00CA0281"/>
    <w:rsid w:val="00CA6900"/>
    <w:rsid w:val="00CA76DE"/>
    <w:rsid w:val="00CB0963"/>
    <w:rsid w:val="00CB3E42"/>
    <w:rsid w:val="00CC5C6C"/>
    <w:rsid w:val="00CD15A9"/>
    <w:rsid w:val="00CD6689"/>
    <w:rsid w:val="00CE30CC"/>
    <w:rsid w:val="00CE4775"/>
    <w:rsid w:val="00CF773F"/>
    <w:rsid w:val="00D00832"/>
    <w:rsid w:val="00D03D6C"/>
    <w:rsid w:val="00D1678C"/>
    <w:rsid w:val="00D21C35"/>
    <w:rsid w:val="00D2368E"/>
    <w:rsid w:val="00D236D5"/>
    <w:rsid w:val="00D2386A"/>
    <w:rsid w:val="00D251C7"/>
    <w:rsid w:val="00D256CB"/>
    <w:rsid w:val="00D373CC"/>
    <w:rsid w:val="00D42DD4"/>
    <w:rsid w:val="00D45038"/>
    <w:rsid w:val="00D54E75"/>
    <w:rsid w:val="00D56CE0"/>
    <w:rsid w:val="00D61468"/>
    <w:rsid w:val="00D822F5"/>
    <w:rsid w:val="00D9079A"/>
    <w:rsid w:val="00D909A3"/>
    <w:rsid w:val="00DA0591"/>
    <w:rsid w:val="00DA390E"/>
    <w:rsid w:val="00DA64D5"/>
    <w:rsid w:val="00DB680C"/>
    <w:rsid w:val="00DD0F70"/>
    <w:rsid w:val="00DF3294"/>
    <w:rsid w:val="00DF49F3"/>
    <w:rsid w:val="00DF5BC4"/>
    <w:rsid w:val="00E03203"/>
    <w:rsid w:val="00E05559"/>
    <w:rsid w:val="00E116D9"/>
    <w:rsid w:val="00E204A8"/>
    <w:rsid w:val="00E32EF4"/>
    <w:rsid w:val="00E3508E"/>
    <w:rsid w:val="00E438CD"/>
    <w:rsid w:val="00E46E22"/>
    <w:rsid w:val="00E548E8"/>
    <w:rsid w:val="00E56C81"/>
    <w:rsid w:val="00E65C27"/>
    <w:rsid w:val="00E66ED2"/>
    <w:rsid w:val="00E74246"/>
    <w:rsid w:val="00E76D6E"/>
    <w:rsid w:val="00E8182D"/>
    <w:rsid w:val="00E86AA9"/>
    <w:rsid w:val="00EA1F83"/>
    <w:rsid w:val="00EA2944"/>
    <w:rsid w:val="00EA2ED9"/>
    <w:rsid w:val="00EA609C"/>
    <w:rsid w:val="00EA64E7"/>
    <w:rsid w:val="00EB7A6C"/>
    <w:rsid w:val="00ED2BC7"/>
    <w:rsid w:val="00ED68E3"/>
    <w:rsid w:val="00ED7DAD"/>
    <w:rsid w:val="00EE11C1"/>
    <w:rsid w:val="00EE3BA9"/>
    <w:rsid w:val="00F009E0"/>
    <w:rsid w:val="00F024C6"/>
    <w:rsid w:val="00F13D00"/>
    <w:rsid w:val="00F16ACE"/>
    <w:rsid w:val="00F235E5"/>
    <w:rsid w:val="00F243D6"/>
    <w:rsid w:val="00F3254D"/>
    <w:rsid w:val="00F34DB9"/>
    <w:rsid w:val="00F36680"/>
    <w:rsid w:val="00F40C88"/>
    <w:rsid w:val="00F42E52"/>
    <w:rsid w:val="00F430F8"/>
    <w:rsid w:val="00F466B5"/>
    <w:rsid w:val="00F50992"/>
    <w:rsid w:val="00F5653A"/>
    <w:rsid w:val="00F65800"/>
    <w:rsid w:val="00F713B2"/>
    <w:rsid w:val="00F716B0"/>
    <w:rsid w:val="00F74A80"/>
    <w:rsid w:val="00F76B59"/>
    <w:rsid w:val="00F8096E"/>
    <w:rsid w:val="00F84762"/>
    <w:rsid w:val="00F96C40"/>
    <w:rsid w:val="00FA178B"/>
    <w:rsid w:val="00FA1BBA"/>
    <w:rsid w:val="00FA2E36"/>
    <w:rsid w:val="00FA79C8"/>
    <w:rsid w:val="00FB70DB"/>
    <w:rsid w:val="00FC019D"/>
    <w:rsid w:val="00FC4769"/>
    <w:rsid w:val="00FC6813"/>
    <w:rsid w:val="00FC6EAA"/>
    <w:rsid w:val="00FD0FEF"/>
    <w:rsid w:val="00FD18A8"/>
    <w:rsid w:val="00FD39C8"/>
    <w:rsid w:val="00FE0F96"/>
    <w:rsid w:val="00FE4686"/>
    <w:rsid w:val="00FF3301"/>
    <w:rsid w:val="00FF5C03"/>
    <w:rsid w:val="00FF65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2C44D-6CBE-420C-B06C-3933CC3F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5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2170"/>
    <w:pPr>
      <w:tabs>
        <w:tab w:val="center" w:pos="4677"/>
        <w:tab w:val="right" w:pos="9355"/>
      </w:tabs>
    </w:pPr>
  </w:style>
  <w:style w:type="character" w:customStyle="1" w:styleId="a4">
    <w:name w:val="Верхний колонтитул Знак"/>
    <w:basedOn w:val="a0"/>
    <w:link w:val="a3"/>
    <w:uiPriority w:val="99"/>
    <w:rsid w:val="003D2170"/>
  </w:style>
  <w:style w:type="paragraph" w:styleId="a5">
    <w:name w:val="footer"/>
    <w:basedOn w:val="a"/>
    <w:link w:val="a6"/>
    <w:uiPriority w:val="99"/>
    <w:unhideWhenUsed/>
    <w:rsid w:val="003D2170"/>
    <w:pPr>
      <w:tabs>
        <w:tab w:val="center" w:pos="4677"/>
        <w:tab w:val="right" w:pos="9355"/>
      </w:tabs>
    </w:pPr>
  </w:style>
  <w:style w:type="character" w:customStyle="1" w:styleId="a6">
    <w:name w:val="Нижний колонтитул Знак"/>
    <w:basedOn w:val="a0"/>
    <w:link w:val="a5"/>
    <w:uiPriority w:val="99"/>
    <w:rsid w:val="003D2170"/>
  </w:style>
  <w:style w:type="paragraph" w:customStyle="1" w:styleId="ConsPlusNormal">
    <w:name w:val="ConsPlusNormal"/>
    <w:rsid w:val="003D217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D2170"/>
    <w:pPr>
      <w:widowControl w:val="0"/>
      <w:autoSpaceDE w:val="0"/>
      <w:autoSpaceDN w:val="0"/>
      <w:spacing w:after="0" w:line="240" w:lineRule="auto"/>
    </w:pPr>
    <w:rPr>
      <w:rFonts w:ascii="Calibri" w:eastAsia="Times New Roman" w:hAnsi="Calibri" w:cs="Calibri"/>
      <w:b/>
      <w:szCs w:val="20"/>
      <w:lang w:eastAsia="ru-RU"/>
    </w:rPr>
  </w:style>
  <w:style w:type="character" w:customStyle="1" w:styleId="a7">
    <w:name w:val="Абзац списка Знак"/>
    <w:link w:val="a8"/>
    <w:uiPriority w:val="34"/>
    <w:locked/>
    <w:rsid w:val="0083154D"/>
    <w:rPr>
      <w:sz w:val="24"/>
      <w:szCs w:val="24"/>
    </w:rPr>
  </w:style>
  <w:style w:type="paragraph" w:styleId="a8">
    <w:name w:val="List Paragraph"/>
    <w:basedOn w:val="a"/>
    <w:link w:val="a7"/>
    <w:uiPriority w:val="34"/>
    <w:qFormat/>
    <w:rsid w:val="0083154D"/>
    <w:pPr>
      <w:ind w:left="720"/>
      <w:contextualSpacing/>
    </w:pPr>
    <w:rPr>
      <w:rFonts w:asciiTheme="minorHAnsi" w:eastAsiaTheme="minorHAnsi" w:hAnsiTheme="minorHAnsi" w:cstheme="minorBidi"/>
      <w:lang w:eastAsia="en-US"/>
    </w:rPr>
  </w:style>
  <w:style w:type="character" w:styleId="a9">
    <w:name w:val="Hyperlink"/>
    <w:basedOn w:val="a0"/>
    <w:uiPriority w:val="99"/>
    <w:unhideWhenUsed/>
    <w:rsid w:val="0083154D"/>
    <w:rPr>
      <w:color w:val="0563C1" w:themeColor="hyperlink"/>
      <w:u w:val="single"/>
    </w:rPr>
  </w:style>
  <w:style w:type="paragraph" w:styleId="aa">
    <w:name w:val="Balloon Text"/>
    <w:basedOn w:val="a"/>
    <w:link w:val="ab"/>
    <w:uiPriority w:val="99"/>
    <w:semiHidden/>
    <w:unhideWhenUsed/>
    <w:rsid w:val="003A3A00"/>
    <w:rPr>
      <w:rFonts w:ascii="Tahoma" w:hAnsi="Tahoma" w:cs="Tahoma"/>
      <w:sz w:val="16"/>
      <w:szCs w:val="16"/>
    </w:rPr>
  </w:style>
  <w:style w:type="character" w:customStyle="1" w:styleId="ab">
    <w:name w:val="Текст выноски Знак"/>
    <w:basedOn w:val="a0"/>
    <w:link w:val="aa"/>
    <w:uiPriority w:val="99"/>
    <w:semiHidden/>
    <w:rsid w:val="003A3A00"/>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0D3F7B"/>
  </w:style>
  <w:style w:type="numbering" w:customStyle="1" w:styleId="11">
    <w:name w:val="Нет списка11"/>
    <w:next w:val="a2"/>
    <w:uiPriority w:val="99"/>
    <w:semiHidden/>
    <w:unhideWhenUsed/>
    <w:rsid w:val="000D3F7B"/>
  </w:style>
  <w:style w:type="paragraph" w:customStyle="1" w:styleId="formattext">
    <w:name w:val="formattext"/>
    <w:basedOn w:val="a"/>
    <w:rsid w:val="004711A3"/>
    <w:pPr>
      <w:spacing w:before="100" w:beforeAutospacing="1" w:after="100" w:afterAutospacing="1"/>
    </w:pPr>
  </w:style>
  <w:style w:type="paragraph" w:styleId="ac">
    <w:name w:val="No Spacing"/>
    <w:uiPriority w:val="1"/>
    <w:qFormat/>
    <w:rsid w:val="008B7916"/>
    <w:pPr>
      <w:spacing w:after="0" w:line="240" w:lineRule="auto"/>
    </w:pPr>
  </w:style>
  <w:style w:type="paragraph" w:styleId="ad">
    <w:name w:val="Body Text"/>
    <w:basedOn w:val="a"/>
    <w:link w:val="ae"/>
    <w:uiPriority w:val="1"/>
    <w:qFormat/>
    <w:rsid w:val="008B7916"/>
    <w:pPr>
      <w:widowControl w:val="0"/>
      <w:autoSpaceDE w:val="0"/>
      <w:autoSpaceDN w:val="0"/>
    </w:pPr>
    <w:rPr>
      <w:sz w:val="28"/>
      <w:szCs w:val="28"/>
      <w:lang w:eastAsia="en-US"/>
    </w:rPr>
  </w:style>
  <w:style w:type="character" w:customStyle="1" w:styleId="ae">
    <w:name w:val="Основной текст Знак"/>
    <w:basedOn w:val="a0"/>
    <w:link w:val="ad"/>
    <w:uiPriority w:val="1"/>
    <w:rsid w:val="008B7916"/>
    <w:rPr>
      <w:rFonts w:ascii="Times New Roman" w:eastAsia="Times New Roman" w:hAnsi="Times New Roman" w:cs="Times New Roman"/>
      <w:sz w:val="28"/>
      <w:szCs w:val="28"/>
    </w:rPr>
  </w:style>
  <w:style w:type="paragraph" w:customStyle="1" w:styleId="TableParagraph">
    <w:name w:val="Table Paragraph"/>
    <w:basedOn w:val="a"/>
    <w:uiPriority w:val="1"/>
    <w:qFormat/>
    <w:rsid w:val="008B7916"/>
    <w:pPr>
      <w:widowControl w:val="0"/>
      <w:autoSpaceDE w:val="0"/>
      <w:autoSpaceDN w:val="0"/>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620903">
      <w:bodyDiv w:val="1"/>
      <w:marLeft w:val="0"/>
      <w:marRight w:val="0"/>
      <w:marTop w:val="0"/>
      <w:marBottom w:val="0"/>
      <w:divBdr>
        <w:top w:val="none" w:sz="0" w:space="0" w:color="auto"/>
        <w:left w:val="none" w:sz="0" w:space="0" w:color="auto"/>
        <w:bottom w:val="none" w:sz="0" w:space="0" w:color="auto"/>
        <w:right w:val="none" w:sz="0" w:space="0" w:color="auto"/>
      </w:divBdr>
      <w:divsChild>
        <w:div w:id="1869103223">
          <w:marLeft w:val="-15"/>
          <w:marRight w:val="0"/>
          <w:marTop w:val="0"/>
          <w:marBottom w:val="0"/>
          <w:divBdr>
            <w:top w:val="none" w:sz="0" w:space="0" w:color="auto"/>
            <w:left w:val="none" w:sz="0" w:space="0" w:color="auto"/>
            <w:bottom w:val="none" w:sz="0" w:space="0" w:color="auto"/>
            <w:right w:val="none" w:sz="0" w:space="0" w:color="auto"/>
          </w:divBdr>
        </w:div>
      </w:divsChild>
    </w:div>
    <w:div w:id="1540123875">
      <w:bodyDiv w:val="1"/>
      <w:marLeft w:val="0"/>
      <w:marRight w:val="0"/>
      <w:marTop w:val="0"/>
      <w:marBottom w:val="0"/>
      <w:divBdr>
        <w:top w:val="none" w:sz="0" w:space="0" w:color="auto"/>
        <w:left w:val="none" w:sz="0" w:space="0" w:color="auto"/>
        <w:bottom w:val="none" w:sz="0" w:space="0" w:color="auto"/>
        <w:right w:val="none" w:sz="0" w:space="0" w:color="auto"/>
      </w:divBdr>
    </w:div>
    <w:div w:id="1975216816">
      <w:bodyDiv w:val="1"/>
      <w:marLeft w:val="0"/>
      <w:marRight w:val="0"/>
      <w:marTop w:val="0"/>
      <w:marBottom w:val="0"/>
      <w:divBdr>
        <w:top w:val="none" w:sz="0" w:space="0" w:color="auto"/>
        <w:left w:val="none" w:sz="0" w:space="0" w:color="auto"/>
        <w:bottom w:val="none" w:sz="0" w:space="0" w:color="auto"/>
        <w:right w:val="none" w:sz="0" w:space="0" w:color="auto"/>
      </w:divBdr>
    </w:div>
    <w:div w:id="21267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bagaev-kaybici.tatarstan.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javascri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28923</Words>
  <Characters>164863</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Альберт Миникаев</dc:creator>
  <cp:lastModifiedBy>Багаево</cp:lastModifiedBy>
  <cp:revision>16</cp:revision>
  <cp:lastPrinted>2025-05-21T07:43:00Z</cp:lastPrinted>
  <dcterms:created xsi:type="dcterms:W3CDTF">2024-08-07T06:45:00Z</dcterms:created>
  <dcterms:modified xsi:type="dcterms:W3CDTF">2025-05-21T09:57:00Z</dcterms:modified>
</cp:coreProperties>
</file>