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Совет Багаевского  сельского  </w:t>
      </w:r>
      <w:r>
        <w:rPr>
          <w:b/>
          <w:bCs/>
          <w:color w:val="000000"/>
          <w:spacing w:val="-1"/>
          <w:sz w:val="24"/>
          <w:szCs w:val="24"/>
        </w:rPr>
        <w:t>поселения Кайбицкого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муниципального района  Республики Татарстан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№ </w:t>
      </w:r>
      <w:r w:rsidR="00CE24C8">
        <w:rPr>
          <w:b/>
          <w:bCs/>
          <w:color w:val="000000"/>
          <w:spacing w:val="4"/>
          <w:sz w:val="24"/>
          <w:szCs w:val="24"/>
        </w:rPr>
        <w:t>7</w:t>
      </w:r>
      <w:r>
        <w:rPr>
          <w:b/>
          <w:bCs/>
          <w:color w:val="000000"/>
          <w:spacing w:val="4"/>
          <w:sz w:val="24"/>
          <w:szCs w:val="24"/>
        </w:rPr>
        <w:t xml:space="preserve">                                                                           от </w:t>
      </w:r>
      <w:r w:rsidR="00CE24C8">
        <w:rPr>
          <w:b/>
          <w:bCs/>
          <w:color w:val="000000"/>
          <w:spacing w:val="4"/>
          <w:sz w:val="24"/>
          <w:szCs w:val="24"/>
        </w:rPr>
        <w:t xml:space="preserve">13 </w:t>
      </w:r>
      <w:r>
        <w:rPr>
          <w:b/>
          <w:bCs/>
          <w:color w:val="000000"/>
          <w:spacing w:val="4"/>
          <w:sz w:val="24"/>
          <w:szCs w:val="24"/>
        </w:rPr>
        <w:t xml:space="preserve">октября 2015 года                   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ЗЕМЕЛЬНОМ НАЛОГЕ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jc w:val="both"/>
        <w:rPr>
          <w:sz w:val="24"/>
          <w:szCs w:val="24"/>
        </w:rPr>
      </w:pPr>
      <w:r w:rsidRPr="003134B7">
        <w:rPr>
          <w:bCs/>
          <w:color w:val="000000"/>
          <w:spacing w:val="2"/>
          <w:sz w:val="24"/>
          <w:szCs w:val="24"/>
        </w:rPr>
        <w:t>В связи с внесенными изменениями в кадастровую стоимость земельных участков,</w:t>
      </w:r>
      <w:r>
        <w:rPr>
          <w:bCs/>
          <w:color w:val="000000"/>
          <w:spacing w:val="2"/>
          <w:sz w:val="24"/>
          <w:szCs w:val="24"/>
        </w:rPr>
        <w:t xml:space="preserve"> Совет Багаевского сельского поселения Кайбицкого муниципального района РЕШИЛ:</w:t>
      </w: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both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both"/>
        <w:rPr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1. Общие положения</w:t>
      </w:r>
    </w:p>
    <w:p w:rsidR="00E6077E" w:rsidRDefault="00E6077E" w:rsidP="00E6077E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В соответствии с главой 31 Налогового кодекса Российской Федерации </w:t>
      </w:r>
      <w:r>
        <w:rPr>
          <w:color w:val="000000"/>
          <w:spacing w:val="9"/>
          <w:sz w:val="24"/>
          <w:szCs w:val="24"/>
        </w:rPr>
        <w:t xml:space="preserve">настоящим Решением устанавливается  и  вводится  в действие земельный </w:t>
      </w:r>
      <w:r>
        <w:rPr>
          <w:color w:val="000000"/>
          <w:spacing w:val="5"/>
          <w:sz w:val="24"/>
          <w:szCs w:val="24"/>
        </w:rPr>
        <w:t>налог (далее-налог), обязательный к уплате на территории</w:t>
      </w:r>
      <w:r>
        <w:rPr>
          <w:bCs/>
          <w:color w:val="000000"/>
          <w:spacing w:val="2"/>
          <w:sz w:val="24"/>
          <w:szCs w:val="24"/>
        </w:rPr>
        <w:t>Багаевского</w:t>
      </w:r>
      <w:r>
        <w:rPr>
          <w:color w:val="000000"/>
          <w:spacing w:val="-4"/>
          <w:sz w:val="24"/>
          <w:szCs w:val="24"/>
        </w:rPr>
        <w:t xml:space="preserve">сельского поселения Кайбицкого </w:t>
      </w:r>
      <w:r>
        <w:rPr>
          <w:color w:val="000000"/>
          <w:spacing w:val="4"/>
          <w:sz w:val="24"/>
          <w:szCs w:val="24"/>
        </w:rPr>
        <w:t>муниципального района Республики Татарстан.</w:t>
      </w:r>
    </w:p>
    <w:p w:rsidR="00E6077E" w:rsidRDefault="00E6077E" w:rsidP="00E607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2. Налоговые ставки</w:t>
      </w:r>
    </w:p>
    <w:p w:rsidR="00E6077E" w:rsidRDefault="00E6077E" w:rsidP="00E607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10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Налоговые ставки устанавливаются в следующих размерах:</w:t>
      </w:r>
    </w:p>
    <w:p w:rsidR="00E6077E" w:rsidRDefault="00E6077E" w:rsidP="00E6077E">
      <w:pPr>
        <w:shd w:val="clear" w:color="auto" w:fill="FFFFFF"/>
        <w:tabs>
          <w:tab w:val="left" w:leader="underscore" w:pos="1834"/>
        </w:tabs>
        <w:spacing w:line="317" w:lineRule="exact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21"/>
          <w:sz w:val="24"/>
          <w:szCs w:val="24"/>
        </w:rPr>
        <w:t xml:space="preserve">                1) </w:t>
      </w:r>
      <w:r>
        <w:rPr>
          <w:color w:val="000000"/>
          <w:sz w:val="24"/>
          <w:szCs w:val="24"/>
        </w:rPr>
        <w:t>0,3</w:t>
      </w:r>
      <w:r>
        <w:rPr>
          <w:color w:val="000000"/>
          <w:spacing w:val="11"/>
          <w:sz w:val="24"/>
          <w:szCs w:val="24"/>
        </w:rPr>
        <w:t xml:space="preserve">% в отношении земельных участков, отнесенных к землям </w:t>
      </w:r>
      <w:r>
        <w:rPr>
          <w:color w:val="000000"/>
          <w:spacing w:val="3"/>
          <w:sz w:val="24"/>
          <w:szCs w:val="24"/>
        </w:rPr>
        <w:t xml:space="preserve">сельскохозяйственного     назначения    или     к     землям     в     составе    зон </w:t>
      </w:r>
      <w:r>
        <w:rPr>
          <w:color w:val="000000"/>
          <w:spacing w:val="10"/>
          <w:sz w:val="24"/>
          <w:szCs w:val="24"/>
        </w:rPr>
        <w:t xml:space="preserve">сельскохозяйственного использования в населенных пунктах  и  используемых для </w:t>
      </w:r>
      <w:r>
        <w:rPr>
          <w:color w:val="000000"/>
          <w:spacing w:val="3"/>
          <w:sz w:val="24"/>
          <w:szCs w:val="24"/>
        </w:rPr>
        <w:t>сельскохозяйственного производства;</w:t>
      </w:r>
    </w:p>
    <w:p w:rsidR="00E6077E" w:rsidRDefault="00E6077E" w:rsidP="00E607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6077E" w:rsidRDefault="00E6077E" w:rsidP="00E607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0,3% в отношении земельных участков, ограниченных в обороте в соответствии с законодательством Российской Федерации, предоставленных для обеспечения  обороны, безопасности и таможенных нужд, ранее не являвшихся объектом налогообложения, которые с 1.01.2013 года подлежит обложению земельным налогом; </w:t>
      </w:r>
    </w:p>
    <w:p w:rsidR="00E6077E" w:rsidRDefault="00E6077E" w:rsidP="00E6077E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4) </w:t>
      </w:r>
      <w:r>
        <w:rPr>
          <w:color w:val="000000"/>
          <w:sz w:val="24"/>
          <w:szCs w:val="24"/>
        </w:rPr>
        <w:t xml:space="preserve">0,12 </w:t>
      </w:r>
      <w:r>
        <w:rPr>
          <w:color w:val="000000"/>
          <w:spacing w:val="11"/>
          <w:sz w:val="24"/>
          <w:szCs w:val="24"/>
        </w:rPr>
        <w:t xml:space="preserve">% в отношении земельных участков, предоставленных для </w:t>
      </w:r>
      <w:r>
        <w:rPr>
          <w:color w:val="000000"/>
          <w:spacing w:val="4"/>
          <w:sz w:val="24"/>
          <w:szCs w:val="24"/>
        </w:rPr>
        <w:t xml:space="preserve">личного     подсобного     хозяйства,     садоводства,     огородничества     или </w:t>
      </w:r>
      <w:r>
        <w:rPr>
          <w:color w:val="000000"/>
          <w:spacing w:val="3"/>
          <w:sz w:val="24"/>
          <w:szCs w:val="24"/>
        </w:rPr>
        <w:t>животноводства;</w:t>
      </w:r>
    </w:p>
    <w:p w:rsidR="00E6077E" w:rsidRDefault="00E6077E" w:rsidP="00E6077E">
      <w:pPr>
        <w:shd w:val="clear" w:color="auto" w:fill="FFFFFF"/>
        <w:spacing w:line="317" w:lineRule="exact"/>
        <w:ind w:left="10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      5) 0,11% в отношении земельных участков, предоставленных для размещения административных и офисных зданий бюджетных учреждений, объектов образования, науке, здравоохранения и социального обеспечения, физической культуры и спорта, культуры, искусства;</w:t>
      </w:r>
    </w:p>
    <w:p w:rsidR="00E6077E" w:rsidRPr="007337D1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4"/>
          <w:sz w:val="24"/>
          <w:szCs w:val="24"/>
        </w:rPr>
      </w:pPr>
      <w:r w:rsidRPr="007337D1">
        <w:rPr>
          <w:sz w:val="24"/>
          <w:szCs w:val="24"/>
        </w:rPr>
        <w:t>6) 0,05 %, в отношении земельных участков, предоставляемых под строительство и эксплуатацию автомобильных дорог общего пользования 1-3 категории</w:t>
      </w:r>
      <w:r>
        <w:rPr>
          <w:sz w:val="24"/>
          <w:szCs w:val="24"/>
        </w:rPr>
        <w:t>;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7)</w:t>
      </w:r>
      <w:r>
        <w:rPr>
          <w:color w:val="000000"/>
          <w:sz w:val="24"/>
          <w:szCs w:val="24"/>
        </w:rPr>
        <w:t xml:space="preserve">1,5 </w:t>
      </w:r>
      <w:r>
        <w:rPr>
          <w:color w:val="000000"/>
          <w:spacing w:val="4"/>
          <w:sz w:val="24"/>
          <w:szCs w:val="24"/>
        </w:rPr>
        <w:t>% в отношении прочих земельных участков.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3. Порядок и сроки уплаты  налога 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b/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Налоговое уведомление о подлежащей уплате  суммы налога вручается налогоплательщику  в срок не позднее установленного ст.52 НК РФ.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Сумма налога, подлежащая уплате в бюджет по итогам налогового периода, </w:t>
      </w:r>
      <w:r>
        <w:rPr>
          <w:color w:val="000000"/>
          <w:spacing w:val="-1"/>
          <w:sz w:val="24"/>
          <w:szCs w:val="24"/>
        </w:rPr>
        <w:lastRenderedPageBreak/>
        <w:t xml:space="preserve">определяется налогоплательщиками, являющимися организациями и индивидуальными предпринимателями, как разница между суммой налога, исчисленной в соответствии с пунктом 1 настоящей статьи, и суммами подлежащих уплате в течение налогового периода авансовых платежей по налогу. Налогоплательщиками, в отношении которых отчетный период определен как квартал, исчисляют суммы авансовых платежей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января, являющегося налоговым периодом и уплачивают </w:t>
      </w:r>
      <w:r w:rsidRPr="00FF6EE9">
        <w:rPr>
          <w:sz w:val="24"/>
          <w:szCs w:val="24"/>
        </w:rPr>
        <w:t xml:space="preserve"> не позднее 5 числа месяца,следующего за истекшим отчетным кварталом.</w:t>
      </w:r>
    </w:p>
    <w:p w:rsidR="00E6077E" w:rsidRDefault="00E6077E" w:rsidP="00E607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Сумма налога, подлежащая  уплате по итогам налогового периода, уплачивается  1 февраля, следующего за истекшим налоговым периодом.</w:t>
      </w: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Статья 4. Налоговые льготы</w:t>
      </w: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</w:p>
    <w:p w:rsidR="00E6077E" w:rsidRDefault="00E6077E" w:rsidP="00E6077E">
      <w:pPr>
        <w:shd w:val="clear" w:color="auto" w:fill="FFFFFF"/>
        <w:spacing w:line="317" w:lineRule="exact"/>
        <w:ind w:righ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Освободить от уплаты земельного налога организации и учреждения в отношении земельных участков, занятых гражданскими захоронениями.    </w:t>
      </w: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5. О признании утратившим силу ранее принятых Решений</w:t>
      </w: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E6077E" w:rsidRPr="00664F29" w:rsidRDefault="00E6077E" w:rsidP="00E6077E">
      <w:pPr>
        <w:shd w:val="clear" w:color="auto" w:fill="FFFFFF"/>
        <w:jc w:val="both"/>
        <w:rPr>
          <w:bCs/>
          <w:color w:val="000000"/>
          <w:spacing w:val="4"/>
          <w:sz w:val="24"/>
          <w:szCs w:val="24"/>
        </w:rPr>
      </w:pPr>
      <w:r w:rsidRPr="00664F29">
        <w:rPr>
          <w:bCs/>
          <w:color w:val="000000"/>
          <w:spacing w:val="4"/>
          <w:sz w:val="24"/>
          <w:szCs w:val="24"/>
        </w:rPr>
        <w:t>Признать утратившим силу решение Совета Б</w:t>
      </w:r>
      <w:r>
        <w:rPr>
          <w:bCs/>
          <w:color w:val="000000"/>
          <w:spacing w:val="4"/>
          <w:sz w:val="24"/>
          <w:szCs w:val="24"/>
        </w:rPr>
        <w:t>агаевского</w:t>
      </w:r>
      <w:r w:rsidRPr="00664F29">
        <w:rPr>
          <w:bCs/>
          <w:color w:val="000000"/>
          <w:spacing w:val="4"/>
          <w:sz w:val="24"/>
          <w:szCs w:val="24"/>
        </w:rPr>
        <w:t xml:space="preserve"> сельского поселения Кайбицкого муниципального района «О земельном налоге» от </w:t>
      </w:r>
      <w:r w:rsidR="003A0324">
        <w:rPr>
          <w:bCs/>
          <w:color w:val="000000"/>
          <w:spacing w:val="4"/>
          <w:sz w:val="24"/>
          <w:szCs w:val="24"/>
        </w:rPr>
        <w:t>22</w:t>
      </w:r>
      <w:r w:rsidRPr="00664F29">
        <w:rPr>
          <w:bCs/>
          <w:color w:val="000000"/>
          <w:spacing w:val="4"/>
          <w:sz w:val="24"/>
          <w:szCs w:val="24"/>
        </w:rPr>
        <w:t>.10.2014 №</w:t>
      </w:r>
      <w:r w:rsidR="003A0324">
        <w:rPr>
          <w:bCs/>
          <w:color w:val="000000"/>
          <w:spacing w:val="4"/>
          <w:sz w:val="24"/>
          <w:szCs w:val="24"/>
        </w:rPr>
        <w:t xml:space="preserve"> 34 </w:t>
      </w:r>
      <w:r w:rsidRPr="00664F29">
        <w:rPr>
          <w:bCs/>
          <w:color w:val="000000"/>
          <w:spacing w:val="4"/>
          <w:sz w:val="24"/>
          <w:szCs w:val="24"/>
        </w:rPr>
        <w:t xml:space="preserve">(в редакции решения от </w:t>
      </w:r>
      <w:r w:rsidR="003A0324">
        <w:rPr>
          <w:bCs/>
          <w:color w:val="000000"/>
          <w:spacing w:val="4"/>
          <w:sz w:val="24"/>
          <w:szCs w:val="24"/>
        </w:rPr>
        <w:t>10.</w:t>
      </w:r>
      <w:r w:rsidRPr="00664F29">
        <w:rPr>
          <w:bCs/>
          <w:color w:val="000000"/>
          <w:spacing w:val="4"/>
          <w:sz w:val="24"/>
          <w:szCs w:val="24"/>
        </w:rPr>
        <w:t xml:space="preserve">11.2014 № </w:t>
      </w:r>
      <w:r w:rsidR="003A0324">
        <w:rPr>
          <w:bCs/>
          <w:color w:val="000000"/>
          <w:spacing w:val="4"/>
          <w:sz w:val="24"/>
          <w:szCs w:val="24"/>
        </w:rPr>
        <w:t>39</w:t>
      </w:r>
      <w:r w:rsidRPr="00664F29">
        <w:rPr>
          <w:bCs/>
          <w:color w:val="000000"/>
          <w:spacing w:val="4"/>
          <w:sz w:val="24"/>
          <w:szCs w:val="24"/>
        </w:rPr>
        <w:t xml:space="preserve"> с внесенными изменениями от </w:t>
      </w:r>
      <w:r w:rsidR="003A0324">
        <w:rPr>
          <w:bCs/>
          <w:color w:val="000000"/>
          <w:spacing w:val="4"/>
          <w:sz w:val="24"/>
          <w:szCs w:val="24"/>
        </w:rPr>
        <w:t>23.05</w:t>
      </w:r>
      <w:r w:rsidRPr="00664F29">
        <w:rPr>
          <w:bCs/>
          <w:color w:val="000000"/>
          <w:spacing w:val="4"/>
          <w:sz w:val="24"/>
          <w:szCs w:val="24"/>
        </w:rPr>
        <w:t>.2015 №</w:t>
      </w:r>
      <w:r w:rsidR="003A0324">
        <w:rPr>
          <w:bCs/>
          <w:color w:val="000000"/>
          <w:spacing w:val="4"/>
          <w:sz w:val="24"/>
          <w:szCs w:val="24"/>
        </w:rPr>
        <w:t xml:space="preserve"> 16</w:t>
      </w:r>
      <w:r>
        <w:rPr>
          <w:bCs/>
          <w:color w:val="000000"/>
          <w:spacing w:val="4"/>
          <w:sz w:val="24"/>
          <w:szCs w:val="24"/>
        </w:rPr>
        <w:t>).</w:t>
      </w:r>
    </w:p>
    <w:p w:rsidR="00E6077E" w:rsidRPr="00664F29" w:rsidRDefault="00E6077E" w:rsidP="00E6077E">
      <w:pPr>
        <w:shd w:val="clear" w:color="auto" w:fill="FFFFFF"/>
        <w:ind w:left="720"/>
        <w:jc w:val="both"/>
        <w:rPr>
          <w:bCs/>
          <w:color w:val="000000"/>
          <w:spacing w:val="4"/>
          <w:sz w:val="24"/>
          <w:szCs w:val="24"/>
        </w:rPr>
      </w:pP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6. Вступление в силу настоящего Решения</w:t>
      </w:r>
    </w:p>
    <w:p w:rsidR="00E6077E" w:rsidRDefault="00E6077E" w:rsidP="00E607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E6077E" w:rsidRPr="007337D1" w:rsidRDefault="00E6077E" w:rsidP="00E6077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Настоящее Решение вступает в силу с 1 января 2016 года, но не ранее чем по истечении одного месяца со дня его официального опубликования в «</w:t>
      </w:r>
      <w:r w:rsidRPr="007337D1">
        <w:rPr>
          <w:sz w:val="24"/>
          <w:szCs w:val="24"/>
        </w:rPr>
        <w:t>Официальном портале правовой информации Республики Татарстан» (</w:t>
      </w:r>
      <w:r w:rsidRPr="007337D1">
        <w:rPr>
          <w:sz w:val="24"/>
          <w:szCs w:val="24"/>
          <w:lang w:val="en-US"/>
        </w:rPr>
        <w:t>PRAVO</w:t>
      </w:r>
      <w:r w:rsidRPr="007337D1">
        <w:rPr>
          <w:sz w:val="24"/>
          <w:szCs w:val="24"/>
        </w:rPr>
        <w:t>.</w:t>
      </w:r>
      <w:r w:rsidRPr="007337D1">
        <w:rPr>
          <w:sz w:val="24"/>
          <w:szCs w:val="24"/>
          <w:lang w:val="en-US"/>
        </w:rPr>
        <w:t>TATARSTAN</w:t>
      </w:r>
      <w:r w:rsidRPr="007337D1">
        <w:rPr>
          <w:sz w:val="24"/>
          <w:szCs w:val="24"/>
        </w:rPr>
        <w:t>.</w:t>
      </w:r>
      <w:r w:rsidRPr="007337D1">
        <w:rPr>
          <w:sz w:val="24"/>
          <w:szCs w:val="24"/>
          <w:lang w:val="en-US"/>
        </w:rPr>
        <w:t>RU</w:t>
      </w:r>
      <w:r w:rsidRPr="007337D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6077E" w:rsidRDefault="00E6077E" w:rsidP="00E6077E">
      <w:pPr>
        <w:ind w:firstLine="540"/>
        <w:jc w:val="both"/>
        <w:rPr>
          <w:sz w:val="24"/>
          <w:szCs w:val="24"/>
        </w:rPr>
      </w:pPr>
    </w:p>
    <w:p w:rsidR="00E6077E" w:rsidRDefault="00E6077E" w:rsidP="00E6077E">
      <w:pPr>
        <w:ind w:firstLine="540"/>
        <w:jc w:val="both"/>
        <w:rPr>
          <w:sz w:val="24"/>
          <w:szCs w:val="24"/>
        </w:rPr>
      </w:pPr>
    </w:p>
    <w:p w:rsidR="00E6077E" w:rsidRDefault="00E6077E" w:rsidP="00E6077E">
      <w:pPr>
        <w:ind w:firstLine="540"/>
        <w:jc w:val="both"/>
        <w:rPr>
          <w:sz w:val="24"/>
          <w:szCs w:val="24"/>
        </w:rPr>
      </w:pPr>
    </w:p>
    <w:p w:rsidR="00E6077E" w:rsidRDefault="00E6077E" w:rsidP="00E6077E">
      <w:pPr>
        <w:shd w:val="clear" w:color="auto" w:fill="FFFFFF"/>
        <w:tabs>
          <w:tab w:val="left" w:leader="underscore" w:pos="3787"/>
        </w:tabs>
        <w:spacing w:line="317" w:lineRule="exact"/>
        <w:ind w:left="10"/>
        <w:rPr>
          <w:sz w:val="24"/>
          <w:szCs w:val="24"/>
        </w:rPr>
      </w:pPr>
    </w:p>
    <w:p w:rsidR="00E6077E" w:rsidRPr="00664F29" w:rsidRDefault="00E6077E" w:rsidP="00E6077E">
      <w:pPr>
        <w:shd w:val="clear" w:color="auto" w:fill="FFFFFF"/>
        <w:rPr>
          <w:b/>
          <w:sz w:val="24"/>
          <w:szCs w:val="24"/>
        </w:rPr>
      </w:pPr>
      <w:r w:rsidRPr="00664F29">
        <w:rPr>
          <w:b/>
          <w:color w:val="000000"/>
          <w:spacing w:val="5"/>
          <w:sz w:val="24"/>
          <w:szCs w:val="24"/>
        </w:rPr>
        <w:t>Глава  Б</w:t>
      </w:r>
      <w:r>
        <w:rPr>
          <w:b/>
          <w:color w:val="000000"/>
          <w:spacing w:val="5"/>
          <w:sz w:val="24"/>
          <w:szCs w:val="24"/>
        </w:rPr>
        <w:t>агаевского</w:t>
      </w:r>
      <w:r w:rsidRPr="00664F29">
        <w:rPr>
          <w:b/>
          <w:color w:val="000000"/>
          <w:spacing w:val="5"/>
          <w:sz w:val="24"/>
          <w:szCs w:val="24"/>
        </w:rPr>
        <w:t xml:space="preserve">  сельского поселения</w:t>
      </w:r>
    </w:p>
    <w:p w:rsidR="00E6077E" w:rsidRPr="00664F29" w:rsidRDefault="00E6077E" w:rsidP="00E6077E">
      <w:pPr>
        <w:shd w:val="clear" w:color="auto" w:fill="FFFFFF"/>
        <w:rPr>
          <w:b/>
          <w:sz w:val="32"/>
          <w:szCs w:val="32"/>
        </w:rPr>
      </w:pPr>
      <w:r w:rsidRPr="00664F29">
        <w:rPr>
          <w:b/>
          <w:sz w:val="24"/>
          <w:szCs w:val="24"/>
        </w:rPr>
        <w:t xml:space="preserve">Кайбицкого муниципального района РТ:                                    </w:t>
      </w:r>
      <w:r>
        <w:rPr>
          <w:b/>
          <w:sz w:val="24"/>
          <w:szCs w:val="24"/>
        </w:rPr>
        <w:t>Р.Ф.Кузнецова</w:t>
      </w:r>
      <w:bookmarkStart w:id="0" w:name="_GoBack"/>
      <w:bookmarkEnd w:id="0"/>
    </w:p>
    <w:p w:rsidR="00E6077E" w:rsidRPr="00664F29" w:rsidRDefault="00E6077E" w:rsidP="00E6077E">
      <w:pPr>
        <w:rPr>
          <w:b/>
        </w:rPr>
      </w:pPr>
    </w:p>
    <w:p w:rsidR="00104217" w:rsidRDefault="00104217"/>
    <w:sectPr w:rsidR="00104217" w:rsidSect="00E5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9B7" w:rsidRDefault="007F29B7" w:rsidP="00F9160C">
      <w:r>
        <w:separator/>
      </w:r>
    </w:p>
  </w:endnote>
  <w:endnote w:type="continuationSeparator" w:id="1">
    <w:p w:rsidR="007F29B7" w:rsidRDefault="007F29B7" w:rsidP="00F9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9B7" w:rsidRDefault="007F29B7" w:rsidP="00F9160C">
      <w:r>
        <w:separator/>
      </w:r>
    </w:p>
  </w:footnote>
  <w:footnote w:type="continuationSeparator" w:id="1">
    <w:p w:rsidR="007F29B7" w:rsidRDefault="007F29B7" w:rsidP="00F9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77E"/>
    <w:rsid w:val="00104217"/>
    <w:rsid w:val="001672CF"/>
    <w:rsid w:val="003837B7"/>
    <w:rsid w:val="003A0324"/>
    <w:rsid w:val="00770D3D"/>
    <w:rsid w:val="007F29B7"/>
    <w:rsid w:val="00CE24C8"/>
    <w:rsid w:val="00E50CA6"/>
    <w:rsid w:val="00E6077E"/>
    <w:rsid w:val="00F9160C"/>
    <w:rsid w:val="00FC5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9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1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16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7</cp:revision>
  <cp:lastPrinted>2015-10-22T11:31:00Z</cp:lastPrinted>
  <dcterms:created xsi:type="dcterms:W3CDTF">2015-10-22T06:54:00Z</dcterms:created>
  <dcterms:modified xsi:type="dcterms:W3CDTF">2015-10-22T11:31:00Z</dcterms:modified>
</cp:coreProperties>
</file>