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C9" w:rsidRPr="00AD24C9" w:rsidRDefault="00AD24C9" w:rsidP="00AD24C9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r w:rsidRPr="00AD24C9">
        <w:rPr>
          <w:iCs/>
          <w:sz w:val="28"/>
          <w:szCs w:val="28"/>
        </w:rPr>
        <w:t xml:space="preserve">Прокуратура </w:t>
      </w:r>
      <w:proofErr w:type="spellStart"/>
      <w:r w:rsidRPr="00AD24C9">
        <w:rPr>
          <w:iCs/>
          <w:sz w:val="28"/>
          <w:szCs w:val="28"/>
        </w:rPr>
        <w:t>Кайбицкого</w:t>
      </w:r>
      <w:proofErr w:type="spellEnd"/>
      <w:r w:rsidRPr="00AD24C9">
        <w:rPr>
          <w:iCs/>
          <w:sz w:val="28"/>
          <w:szCs w:val="28"/>
        </w:rPr>
        <w:t xml:space="preserve"> района разъясняет  </w:t>
      </w:r>
    </w:p>
    <w:p w:rsidR="00AD24C9" w:rsidRPr="00AD24C9" w:rsidRDefault="00AD24C9" w:rsidP="00AD24C9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</w:p>
    <w:p w:rsidR="00AD24C9" w:rsidRPr="00AD24C9" w:rsidRDefault="00AD24C9" w:rsidP="00AD24C9">
      <w:pPr>
        <w:keepNext/>
        <w:shd w:val="clear" w:color="auto" w:fill="FFFFFF"/>
        <w:ind w:firstLine="709"/>
        <w:jc w:val="both"/>
        <w:outlineLvl w:val="1"/>
        <w:rPr>
          <w:iCs/>
          <w:sz w:val="28"/>
          <w:szCs w:val="28"/>
        </w:rPr>
      </w:pPr>
      <w:bookmarkStart w:id="0" w:name="_GoBack"/>
      <w:r w:rsidRPr="00AD24C9">
        <w:rPr>
          <w:iCs/>
          <w:sz w:val="28"/>
          <w:szCs w:val="28"/>
        </w:rPr>
        <w:t>С 1 июня 2020 года взыскание по исполнительным листам не может быть обращено на денежные выплаты социального характера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</w:p>
    <w:bookmarkEnd w:id="0"/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Федеральным законом от 21.02.2019 N 12-ФЗ внесены изменения в Федеральный закон «Об исполнительном производстве».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AD24C9">
        <w:rPr>
          <w:color w:val="333333"/>
          <w:sz w:val="28"/>
          <w:szCs w:val="28"/>
        </w:rPr>
        <w:t>Так,  в</w:t>
      </w:r>
      <w:proofErr w:type="gramEnd"/>
      <w:r w:rsidRPr="00AD24C9">
        <w:rPr>
          <w:color w:val="333333"/>
          <w:sz w:val="28"/>
          <w:szCs w:val="28"/>
        </w:rPr>
        <w:t xml:space="preserve"> соответствии с принятыми поправками,  с 1 июня 2020 года взыскание по исполнительным листам не может быть обращено на денежные выплаты социального характера.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Речь идет о средствах, выделенных гражданам, пострадавшим в результате ЧС, в качестве единовременной материальной помощи и/или финансовой помощи в связи с утратой имущества первой необходимости и/или в качестве единовременного пособия членам семей граждан, погибших (умерших) в результате ЧС, и гражданам, здоровью которых причинен вред различной степени тяжести.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 Лица, выплачивающие гражданину заработную плату или иные доходы, в отношении которых установлены ограничения и/или на которые не может быть обращено взыскание в соответствии с Федеральным законом «Об исполнительном производстве», обязаны указывать в расчетных документах соответствующий код вида дохода. Порядок указания кода вида дохода в расчетных документах будет устанавливать Банк России.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proofErr w:type="gramStart"/>
      <w:r w:rsidRPr="00AD24C9">
        <w:rPr>
          <w:color w:val="333333"/>
          <w:sz w:val="28"/>
          <w:szCs w:val="28"/>
        </w:rPr>
        <w:t>Кроме того</w:t>
      </w:r>
      <w:proofErr w:type="gramEnd"/>
      <w:r w:rsidRPr="00AD24C9">
        <w:rPr>
          <w:color w:val="333333"/>
          <w:sz w:val="28"/>
          <w:szCs w:val="28"/>
        </w:rPr>
        <w:t>: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закреплена обязанность должника предоставлять документы, подтверждающие наличие у него наличных денежных средств, на которые не может быть обращено взыскание; 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установлена обязанность банка или иной кредитной организации, осуществляющих обслуживание счетов должника, осуществлять расчет суммы денежных средств, на которую обращается взыскание, с учетом установленных ограничений и запретов на обращение взыскания (порядок расчета будет устанавливаться Минюстом России по согласованию с Банком России);</w:t>
      </w:r>
    </w:p>
    <w:p w:rsidR="00AD24C9" w:rsidRPr="00AD24C9" w:rsidRDefault="00AD24C9" w:rsidP="00AD24C9">
      <w:pPr>
        <w:shd w:val="clear" w:color="auto" w:fill="FFFFFF"/>
        <w:spacing w:line="324" w:lineRule="atLeast"/>
        <w:ind w:firstLine="709"/>
        <w:jc w:val="both"/>
        <w:rPr>
          <w:color w:val="333333"/>
          <w:sz w:val="28"/>
          <w:szCs w:val="28"/>
        </w:rPr>
      </w:pPr>
      <w:r w:rsidRPr="00AD24C9">
        <w:rPr>
          <w:color w:val="333333"/>
          <w:sz w:val="28"/>
          <w:szCs w:val="28"/>
        </w:rPr>
        <w:t>предусмотрено, что лица, выплачивающие должнику заработную плату и/или иные доходы путем их перечисления на счет должника в банке или иной кредитной организации, обязаны указывать в расчетном документе сумму, взысканную по исполнительному документу.</w:t>
      </w:r>
    </w:p>
    <w:p w:rsidR="00AD24C9" w:rsidRPr="00AD24C9" w:rsidRDefault="00AD24C9" w:rsidP="00AD24C9">
      <w:pPr>
        <w:tabs>
          <w:tab w:val="left" w:pos="4678"/>
        </w:tabs>
        <w:ind w:firstLine="709"/>
        <w:jc w:val="both"/>
        <w:rPr>
          <w:sz w:val="28"/>
          <w:szCs w:val="28"/>
        </w:rPr>
      </w:pPr>
      <w:r w:rsidRPr="00AD24C9">
        <w:rPr>
          <w:sz w:val="28"/>
          <w:szCs w:val="28"/>
        </w:rPr>
        <w:t xml:space="preserve">                                                                       </w:t>
      </w:r>
    </w:p>
    <w:p w:rsidR="00AD24C9" w:rsidRPr="00AD24C9" w:rsidRDefault="00AD24C9" w:rsidP="00AD24C9">
      <w:pPr>
        <w:tabs>
          <w:tab w:val="left" w:pos="4678"/>
        </w:tabs>
        <w:ind w:firstLine="709"/>
        <w:jc w:val="both"/>
        <w:rPr>
          <w:sz w:val="28"/>
          <w:szCs w:val="28"/>
        </w:rPr>
      </w:pPr>
    </w:p>
    <w:p w:rsidR="00AD24C9" w:rsidRPr="00AD24C9" w:rsidRDefault="00AD24C9" w:rsidP="00AD24C9">
      <w:pPr>
        <w:tabs>
          <w:tab w:val="left" w:pos="4678"/>
        </w:tabs>
        <w:ind w:firstLine="709"/>
        <w:jc w:val="both"/>
        <w:rPr>
          <w:sz w:val="28"/>
          <w:szCs w:val="28"/>
        </w:rPr>
      </w:pPr>
    </w:p>
    <w:p w:rsidR="00EE0AC3" w:rsidRPr="00AD24C9" w:rsidRDefault="00EE0AC3" w:rsidP="00AD24C9"/>
    <w:sectPr w:rsidR="00EE0AC3" w:rsidRPr="00AD2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1"/>
    <w:rsid w:val="00086643"/>
    <w:rsid w:val="00157F12"/>
    <w:rsid w:val="00676E26"/>
    <w:rsid w:val="00726343"/>
    <w:rsid w:val="007269C1"/>
    <w:rsid w:val="008C341F"/>
    <w:rsid w:val="00AD24C9"/>
    <w:rsid w:val="00B20686"/>
    <w:rsid w:val="00D170E9"/>
    <w:rsid w:val="00EE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4AA76-220B-4747-804B-CF20E318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263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34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Багаево</dc:creator>
  <cp:keywords/>
  <dc:description/>
  <cp:lastModifiedBy>Багаево</cp:lastModifiedBy>
  <cp:revision>8</cp:revision>
  <dcterms:created xsi:type="dcterms:W3CDTF">2020-01-13T13:08:00Z</dcterms:created>
  <dcterms:modified xsi:type="dcterms:W3CDTF">2020-01-13T13:32:00Z</dcterms:modified>
</cp:coreProperties>
</file>