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7C5187" w:rsidRPr="007C5187" w:rsidTr="006C3187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БАГАЕВСКОГО  СЕЛЬСКОГО ПОСЕЛЕНИЯ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C5187" w:rsidRPr="007C5187" w:rsidRDefault="007C5187" w:rsidP="007C518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 w:rsidRPr="007C518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КАЙБЫЧ МУНИЦИПАЛЬ РАЙОНЫ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БАГАЙ АВЫЛ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187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Җ</w:t>
            </w:r>
            <w:r w:rsidRPr="007C5187">
              <w:rPr>
                <w:rFonts w:ascii="Times New Roman" w:hAnsi="Times New Roman" w:cs="Times New Roman"/>
                <w:b/>
                <w:sz w:val="24"/>
                <w:szCs w:val="24"/>
              </w:rPr>
              <w:t>ИРЛЕГЕ БАШКАРМА КОМИТЕТЫ</w:t>
            </w:r>
          </w:p>
          <w:p w:rsidR="007C5187" w:rsidRPr="007C5187" w:rsidRDefault="007C5187" w:rsidP="007C51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7C5187" w:rsidRPr="007C5187" w:rsidRDefault="007C5187" w:rsidP="007C5187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7C5187"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7C5187" w:rsidRPr="007C5187" w:rsidRDefault="007C5187" w:rsidP="007C51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187" w:rsidRPr="007C5187" w:rsidRDefault="007C5187" w:rsidP="007C51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10</w:t>
      </w:r>
      <w:r w:rsidRPr="007C5187">
        <w:rPr>
          <w:rFonts w:ascii="Times New Roman" w:hAnsi="Times New Roman" w:cs="Times New Roman"/>
          <w:sz w:val="28"/>
          <w:szCs w:val="28"/>
        </w:rPr>
        <w:t xml:space="preserve"> октября 2017 года </w:t>
      </w:r>
      <w:r w:rsidRPr="007C5187">
        <w:rPr>
          <w:rFonts w:ascii="Times New Roman" w:hAnsi="Times New Roman" w:cs="Times New Roman"/>
          <w:sz w:val="28"/>
          <w:szCs w:val="28"/>
        </w:rPr>
        <w:tab/>
      </w:r>
      <w:r w:rsidRPr="007C5187">
        <w:rPr>
          <w:rFonts w:ascii="Times New Roman" w:hAnsi="Times New Roman" w:cs="Times New Roman"/>
          <w:sz w:val="28"/>
          <w:szCs w:val="28"/>
        </w:rPr>
        <w:tab/>
      </w:r>
      <w:r w:rsidRPr="007C5187">
        <w:rPr>
          <w:rFonts w:ascii="Times New Roman" w:hAnsi="Times New Roman" w:cs="Times New Roman"/>
          <w:sz w:val="28"/>
          <w:szCs w:val="28"/>
        </w:rPr>
        <w:tab/>
        <w:t xml:space="preserve">с. </w:t>
      </w:r>
      <w:proofErr w:type="spellStart"/>
      <w:r w:rsidRPr="007C5187">
        <w:rPr>
          <w:rFonts w:ascii="Times New Roman" w:hAnsi="Times New Roman" w:cs="Times New Roman"/>
          <w:sz w:val="28"/>
          <w:szCs w:val="28"/>
        </w:rPr>
        <w:t>Багаево</w:t>
      </w:r>
      <w:proofErr w:type="spellEnd"/>
      <w:r w:rsidRPr="007C5187">
        <w:rPr>
          <w:rFonts w:ascii="Times New Roman" w:hAnsi="Times New Roman" w:cs="Times New Roman"/>
          <w:sz w:val="28"/>
          <w:szCs w:val="28"/>
        </w:rPr>
        <w:tab/>
      </w:r>
      <w:r w:rsidRPr="007C5187">
        <w:rPr>
          <w:rFonts w:ascii="Times New Roman" w:hAnsi="Times New Roman" w:cs="Times New Roman"/>
          <w:sz w:val="28"/>
          <w:szCs w:val="28"/>
        </w:rPr>
        <w:tab/>
        <w:t xml:space="preserve">              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AC5FEC" w:rsidRDefault="00AC5FEC" w:rsidP="007C51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D07" w:rsidRDefault="00D03D07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 w:rsidR="007C51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 w:rsidR="007C5187">
        <w:rPr>
          <w:rFonts w:ascii="Times New Roman" w:hAnsi="Times New Roman" w:cs="Times New Roman"/>
          <w:b/>
          <w:sz w:val="28"/>
          <w:szCs w:val="28"/>
        </w:rPr>
        <w:t xml:space="preserve"> Багаевского</w:t>
      </w:r>
      <w:r w:rsidRPr="00D03D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187" w:rsidRDefault="007C5187" w:rsidP="007C5187">
      <w:pPr>
        <w:pStyle w:val="xmsonormal"/>
        <w:spacing w:before="0" w:beforeAutospacing="0" w:after="0" w:afterAutospacing="0" w:line="233" w:lineRule="atLeast"/>
        <w:ind w:firstLine="567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статьей 29.4 Градостроительного кодекса Российской Федерации, решением Совета Багаевского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от 02.10.2017г. №27 «Об утверждении Положения о порядке подготовки, утверждения местных нормативов градостроительного проектирования Багаевского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Татарстан», Исполнительный комитет Багаевского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D03D07" w:rsidRPr="00D03D07" w:rsidRDefault="007C5187" w:rsidP="007C5187">
      <w:pPr>
        <w:pStyle w:val="xmsonormal"/>
        <w:spacing w:before="0" w:beforeAutospacing="0" w:after="160" w:afterAutospacing="0" w:line="233" w:lineRule="atLeast"/>
        <w:rPr>
          <w:b/>
          <w:sz w:val="28"/>
          <w:szCs w:val="28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5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D07">
        <w:rPr>
          <w:rFonts w:ascii="Times New Roman" w:hAnsi="Times New Roman" w:cs="Times New Roman"/>
          <w:sz w:val="28"/>
          <w:szCs w:val="28"/>
        </w:rPr>
        <w:t>_</w:t>
      </w:r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7C5187">
        <w:rPr>
          <w:rFonts w:ascii="Times New Roman" w:hAnsi="Times New Roman" w:cs="Times New Roman"/>
          <w:sz w:val="28"/>
          <w:szCs w:val="28"/>
        </w:rPr>
        <w:t xml:space="preserve"> Багаевского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</w:t>
      </w:r>
      <w:r w:rsidR="00D03D07" w:rsidRPr="00D03D07">
        <w:rPr>
          <w:rFonts w:ascii="Times New Roman" w:hAnsi="Times New Roman" w:cs="Times New Roman"/>
          <w:sz w:val="28"/>
          <w:szCs w:val="28"/>
        </w:rPr>
        <w:lastRenderedPageBreak/>
        <w:t xml:space="preserve">нормативов градостроительного проектирования </w:t>
      </w:r>
      <w:r w:rsidR="007C5187">
        <w:rPr>
          <w:rFonts w:ascii="Times New Roman" w:hAnsi="Times New Roman" w:cs="Times New Roman"/>
          <w:sz w:val="28"/>
          <w:szCs w:val="28"/>
        </w:rPr>
        <w:t>Багаевского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r w:rsidR="007C5187">
        <w:rPr>
          <w:rFonts w:ascii="Times New Roman" w:hAnsi="Times New Roman" w:cs="Times New Roman"/>
          <w:sz w:val="28"/>
          <w:szCs w:val="28"/>
        </w:rPr>
        <w:t xml:space="preserve">Багаевского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36492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7C518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Р.Ф.Кузнецова</w:t>
      </w: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A710A8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</w:p>
    <w:p w:rsidR="00686A91" w:rsidRPr="00686A91" w:rsidRDefault="007C5187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Багаевского</w:t>
      </w:r>
      <w:r w:rsidR="00686A91" w:rsidRPr="00686A9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686A91" w:rsidRPr="00686A91">
        <w:rPr>
          <w:rFonts w:ascii="Times New Roman" w:hAnsi="Times New Roman" w:cs="Times New Roman"/>
        </w:rPr>
        <w:t>Кайбицкого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 xml:space="preserve">от </w:t>
      </w:r>
      <w:r w:rsidR="007C5187">
        <w:rPr>
          <w:rFonts w:ascii="Times New Roman" w:hAnsi="Times New Roman" w:cs="Times New Roman"/>
        </w:rPr>
        <w:t>10.10.</w:t>
      </w:r>
      <w:r w:rsidRPr="00686A91">
        <w:rPr>
          <w:rFonts w:ascii="Times New Roman" w:hAnsi="Times New Roman" w:cs="Times New Roman"/>
        </w:rPr>
        <w:t xml:space="preserve"> 2017 г. № </w:t>
      </w:r>
      <w:r w:rsidR="007C5187">
        <w:rPr>
          <w:rFonts w:ascii="Times New Roman" w:hAnsi="Times New Roman" w:cs="Times New Roman"/>
        </w:rPr>
        <w:t>8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  <w:r w:rsidR="007C5187">
        <w:rPr>
          <w:rFonts w:ascii="Times New Roman" w:hAnsi="Times New Roman" w:cs="Times New Roman"/>
        </w:rPr>
        <w:t xml:space="preserve"> Багаевского</w:t>
      </w:r>
      <w:r w:rsidRPr="00A710A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A710A8">
        <w:rPr>
          <w:rFonts w:ascii="Times New Roman" w:hAnsi="Times New Roman" w:cs="Times New Roman"/>
        </w:rPr>
        <w:t>Кайбицкого</w:t>
      </w:r>
      <w:proofErr w:type="spellEnd"/>
      <w:r w:rsidRPr="00A710A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5C180D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 xml:space="preserve">от </w:t>
      </w:r>
      <w:r w:rsidR="007C5187">
        <w:rPr>
          <w:rFonts w:ascii="Times New Roman" w:hAnsi="Times New Roman" w:cs="Times New Roman"/>
        </w:rPr>
        <w:t>10.10.</w:t>
      </w:r>
      <w:r w:rsidRPr="00A710A8">
        <w:rPr>
          <w:rFonts w:ascii="Times New Roman" w:hAnsi="Times New Roman" w:cs="Times New Roman"/>
        </w:rPr>
        <w:t xml:space="preserve"> 2017 г. № </w:t>
      </w:r>
      <w:r w:rsidR="007C5187">
        <w:rPr>
          <w:rFonts w:ascii="Times New Roman" w:hAnsi="Times New Roman" w:cs="Times New Roman"/>
        </w:rPr>
        <w:t>8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r w:rsidR="007C5187">
        <w:rPr>
          <w:rFonts w:ascii="Times New Roman" w:hAnsi="Times New Roman" w:cs="Times New Roman"/>
          <w:sz w:val="24"/>
          <w:szCs w:val="24"/>
        </w:rPr>
        <w:t>Багаевского</w:t>
      </w:r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r w:rsidR="007C5187">
              <w:rPr>
                <w:rFonts w:ascii="Times New Roman" w:hAnsi="Times New Roman" w:cs="Times New Roman"/>
              </w:rPr>
              <w:t xml:space="preserve">Багаевского сельского 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336F4"/>
    <w:rsid w:val="00047808"/>
    <w:rsid w:val="0006021A"/>
    <w:rsid w:val="000617A5"/>
    <w:rsid w:val="000743F5"/>
    <w:rsid w:val="00096B9B"/>
    <w:rsid w:val="000B0D83"/>
    <w:rsid w:val="00101294"/>
    <w:rsid w:val="00135C11"/>
    <w:rsid w:val="00156D29"/>
    <w:rsid w:val="0018248A"/>
    <w:rsid w:val="001B0A5F"/>
    <w:rsid w:val="001C2D95"/>
    <w:rsid w:val="00243BFB"/>
    <w:rsid w:val="00250960"/>
    <w:rsid w:val="003017C2"/>
    <w:rsid w:val="00340429"/>
    <w:rsid w:val="00396CCB"/>
    <w:rsid w:val="003C085A"/>
    <w:rsid w:val="003E03DE"/>
    <w:rsid w:val="003F1579"/>
    <w:rsid w:val="00400204"/>
    <w:rsid w:val="004203F7"/>
    <w:rsid w:val="0043274F"/>
    <w:rsid w:val="00442CEF"/>
    <w:rsid w:val="004C68A9"/>
    <w:rsid w:val="00513299"/>
    <w:rsid w:val="005C180D"/>
    <w:rsid w:val="005E298B"/>
    <w:rsid w:val="00686A91"/>
    <w:rsid w:val="006953DC"/>
    <w:rsid w:val="007108B0"/>
    <w:rsid w:val="00775916"/>
    <w:rsid w:val="007C5187"/>
    <w:rsid w:val="008169C4"/>
    <w:rsid w:val="00844868"/>
    <w:rsid w:val="00883C3F"/>
    <w:rsid w:val="008B334D"/>
    <w:rsid w:val="008C69F4"/>
    <w:rsid w:val="008D4524"/>
    <w:rsid w:val="00906630"/>
    <w:rsid w:val="009534E5"/>
    <w:rsid w:val="009964D2"/>
    <w:rsid w:val="009A1441"/>
    <w:rsid w:val="009E79CA"/>
    <w:rsid w:val="00A01B10"/>
    <w:rsid w:val="00A710A8"/>
    <w:rsid w:val="00AC5FEC"/>
    <w:rsid w:val="00BC3213"/>
    <w:rsid w:val="00CE0138"/>
    <w:rsid w:val="00CE3614"/>
    <w:rsid w:val="00D03D07"/>
    <w:rsid w:val="00D37BF6"/>
    <w:rsid w:val="00D54CD6"/>
    <w:rsid w:val="00D9420D"/>
    <w:rsid w:val="00DD3409"/>
    <w:rsid w:val="00DD5112"/>
    <w:rsid w:val="00E36492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a"/>
    <w:rsid w:val="007C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25</cp:revision>
  <cp:lastPrinted>2017-10-05T09:04:00Z</cp:lastPrinted>
  <dcterms:created xsi:type="dcterms:W3CDTF">2017-09-21T14:02:00Z</dcterms:created>
  <dcterms:modified xsi:type="dcterms:W3CDTF">2017-10-07T13:19:00Z</dcterms:modified>
</cp:coreProperties>
</file>